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C6" w:rsidRDefault="003B64C6" w:rsidP="00956F41">
      <w:pPr>
        <w:pStyle w:val="NormaleWeb"/>
        <w:shd w:val="clear" w:color="auto" w:fill="F8F8F8"/>
        <w:spacing w:before="0" w:beforeAutospacing="0" w:after="75" w:afterAutospacing="0"/>
        <w:jc w:val="both"/>
        <w:rPr>
          <w:rStyle w:val="Enfasigrassetto"/>
          <w:rFonts w:ascii="Century Gothic" w:hAnsi="Century Gothic" w:cs="Arial"/>
          <w:color w:val="000080"/>
          <w:sz w:val="22"/>
          <w:szCs w:val="22"/>
        </w:rPr>
      </w:pPr>
    </w:p>
    <w:p w:rsidR="00E82318" w:rsidRPr="008F6813" w:rsidRDefault="008F6813" w:rsidP="00956F41">
      <w:pPr>
        <w:pStyle w:val="NormaleWeb"/>
        <w:shd w:val="clear" w:color="auto" w:fill="F8F8F8"/>
        <w:spacing w:before="0" w:beforeAutospacing="0" w:after="75" w:afterAutospacing="0"/>
        <w:jc w:val="both"/>
        <w:rPr>
          <w:rStyle w:val="Enfasigrassetto"/>
          <w:rFonts w:ascii="Century Gothic" w:hAnsi="Century Gothic" w:cs="Arial"/>
          <w:b w:val="0"/>
          <w:sz w:val="22"/>
          <w:szCs w:val="22"/>
        </w:rPr>
      </w:pPr>
      <w:r w:rsidRPr="008F6813">
        <w:rPr>
          <w:rStyle w:val="Enfasigrassetto"/>
          <w:rFonts w:ascii="Century Gothic" w:hAnsi="Century Gothic" w:cs="Arial"/>
          <w:b w:val="0"/>
          <w:sz w:val="22"/>
          <w:szCs w:val="22"/>
        </w:rPr>
        <w:t>Pavia, 29 maggio 2018</w:t>
      </w:r>
    </w:p>
    <w:p w:rsidR="008F6813" w:rsidRPr="008F6813" w:rsidRDefault="008F6813" w:rsidP="00956F41">
      <w:pPr>
        <w:pStyle w:val="NormaleWeb"/>
        <w:shd w:val="clear" w:color="auto" w:fill="F8F8F8"/>
        <w:spacing w:before="0" w:beforeAutospacing="0" w:after="75" w:afterAutospacing="0"/>
        <w:jc w:val="both"/>
        <w:rPr>
          <w:rStyle w:val="Enfasigrassetto"/>
          <w:rFonts w:ascii="Century Gothic" w:hAnsi="Century Gothic" w:cs="Arial"/>
          <w:b w:val="0"/>
          <w:color w:val="000080"/>
          <w:sz w:val="22"/>
          <w:szCs w:val="22"/>
        </w:rPr>
      </w:pPr>
    </w:p>
    <w:p w:rsidR="008F6813" w:rsidRPr="008F6813" w:rsidRDefault="008F6813" w:rsidP="00956F41">
      <w:pPr>
        <w:pStyle w:val="NormaleWeb"/>
        <w:shd w:val="clear" w:color="auto" w:fill="F8F8F8"/>
        <w:spacing w:before="0" w:beforeAutospacing="0" w:after="75" w:afterAutospacing="0"/>
        <w:jc w:val="both"/>
        <w:rPr>
          <w:rStyle w:val="Enfasigrassetto"/>
          <w:rFonts w:ascii="Century Gothic" w:hAnsi="Century Gothic" w:cs="Arial"/>
          <w:b w:val="0"/>
          <w:sz w:val="22"/>
          <w:szCs w:val="22"/>
        </w:rPr>
      </w:pPr>
      <w:r w:rsidRPr="008F6813">
        <w:rPr>
          <w:rStyle w:val="Enfasigrassetto"/>
          <w:rFonts w:ascii="Century Gothic" w:hAnsi="Century Gothic" w:cs="Arial"/>
          <w:b w:val="0"/>
          <w:sz w:val="22"/>
          <w:szCs w:val="22"/>
        </w:rPr>
        <w:t>COMUNICATO</w:t>
      </w:r>
    </w:p>
    <w:p w:rsidR="008F6813" w:rsidRPr="008F6813" w:rsidRDefault="008F6813" w:rsidP="00956F41">
      <w:pPr>
        <w:pStyle w:val="NormaleWeb"/>
        <w:shd w:val="clear" w:color="auto" w:fill="F8F8F8"/>
        <w:spacing w:before="0" w:beforeAutospacing="0" w:after="75" w:afterAutospacing="0"/>
        <w:jc w:val="both"/>
        <w:rPr>
          <w:rStyle w:val="Enfasigrassetto"/>
          <w:rFonts w:ascii="Century Gothic" w:hAnsi="Century Gothic" w:cs="Arial"/>
          <w:sz w:val="22"/>
          <w:szCs w:val="22"/>
        </w:rPr>
      </w:pPr>
    </w:p>
    <w:p w:rsidR="008F6813" w:rsidRPr="008F6813" w:rsidRDefault="008F6813" w:rsidP="008F6813">
      <w:pPr>
        <w:pStyle w:val="NormaleWeb"/>
        <w:shd w:val="clear" w:color="auto" w:fill="F8F8F8"/>
        <w:spacing w:before="0" w:beforeAutospacing="0" w:after="75" w:afterAutospacing="0"/>
        <w:jc w:val="center"/>
        <w:rPr>
          <w:rStyle w:val="Enfasigrassetto"/>
          <w:rFonts w:ascii="Century Gothic" w:hAnsi="Century Gothic" w:cs="Arial"/>
        </w:rPr>
      </w:pPr>
      <w:r w:rsidRPr="008F6813">
        <w:rPr>
          <w:rStyle w:val="Enfasigrassetto"/>
          <w:rFonts w:ascii="Century Gothic" w:hAnsi="Century Gothic" w:cs="Arial"/>
        </w:rPr>
        <w:t xml:space="preserve">Premio alla carriera ad otto infermiere impegnate nell’attività di trapiantologia presso Ematologia e </w:t>
      </w:r>
      <w:proofErr w:type="spellStart"/>
      <w:r w:rsidRPr="008F6813">
        <w:rPr>
          <w:rStyle w:val="Enfasigrassetto"/>
          <w:rFonts w:ascii="Century Gothic" w:hAnsi="Century Gothic" w:cs="Arial"/>
        </w:rPr>
        <w:t>Oncoematologia</w:t>
      </w:r>
      <w:proofErr w:type="spellEnd"/>
      <w:r w:rsidRPr="008F6813">
        <w:rPr>
          <w:rStyle w:val="Enfasigrassetto"/>
          <w:rFonts w:ascii="Century Gothic" w:hAnsi="Century Gothic" w:cs="Arial"/>
        </w:rPr>
        <w:t xml:space="preserve"> Pediatrica</w:t>
      </w:r>
    </w:p>
    <w:p w:rsidR="008F6813" w:rsidRDefault="008F6813" w:rsidP="008F6813">
      <w:pPr>
        <w:pStyle w:val="NormaleWeb"/>
        <w:shd w:val="clear" w:color="auto" w:fill="F8F8F8"/>
        <w:spacing w:before="0" w:beforeAutospacing="0" w:after="8" w:afterAutospacing="0"/>
        <w:jc w:val="both"/>
        <w:rPr>
          <w:rFonts w:ascii="Century Gothic" w:hAnsi="Century Gothic" w:cs="Tahoma"/>
          <w:color w:val="000000"/>
          <w:sz w:val="22"/>
          <w:szCs w:val="22"/>
        </w:rPr>
      </w:pPr>
    </w:p>
    <w:p w:rsidR="003B64C6" w:rsidRPr="00956F41" w:rsidRDefault="003B64C6" w:rsidP="008F6813">
      <w:pPr>
        <w:pStyle w:val="NormaleWeb"/>
        <w:shd w:val="clear" w:color="auto" w:fill="F8F8F8"/>
        <w:spacing w:before="0" w:beforeAutospacing="0" w:after="8" w:afterAutospacing="0"/>
        <w:jc w:val="both"/>
        <w:rPr>
          <w:rFonts w:ascii="Century Gothic" w:hAnsi="Century Gothic" w:cs="Tahoma"/>
          <w:color w:val="737373"/>
          <w:sz w:val="22"/>
          <w:szCs w:val="22"/>
        </w:rPr>
      </w:pPr>
      <w:r w:rsidRPr="00956F41">
        <w:rPr>
          <w:rFonts w:ascii="Century Gothic" w:hAnsi="Century Gothic" w:cs="Tahoma"/>
          <w:color w:val="000000"/>
          <w:sz w:val="22"/>
          <w:szCs w:val="22"/>
        </w:rPr>
        <w:t>GITMO è l</w:t>
      </w:r>
      <w:r w:rsidR="00956F41">
        <w:rPr>
          <w:rFonts w:ascii="Century Gothic" w:hAnsi="Century Gothic" w:cs="Tahoma"/>
          <w:color w:val="000000"/>
          <w:sz w:val="22"/>
          <w:szCs w:val="22"/>
        </w:rPr>
        <w:t>’associazione scie</w:t>
      </w:r>
      <w:r w:rsidR="00BD53DC">
        <w:rPr>
          <w:rFonts w:ascii="Century Gothic" w:hAnsi="Century Gothic" w:cs="Tahoma"/>
          <w:color w:val="000000"/>
          <w:sz w:val="22"/>
          <w:szCs w:val="22"/>
        </w:rPr>
        <w:t xml:space="preserve">ntifica </w:t>
      </w:r>
      <w:r w:rsidR="00956F41">
        <w:rPr>
          <w:rFonts w:ascii="Century Gothic" w:hAnsi="Century Gothic" w:cs="Tahoma"/>
          <w:color w:val="000000"/>
          <w:sz w:val="22"/>
          <w:szCs w:val="22"/>
        </w:rPr>
        <w:t>più aut</w:t>
      </w:r>
      <w:r w:rsidRPr="00956F41">
        <w:rPr>
          <w:rFonts w:ascii="Century Gothic" w:hAnsi="Century Gothic" w:cs="Tahoma"/>
          <w:color w:val="000000"/>
          <w:sz w:val="22"/>
          <w:szCs w:val="22"/>
        </w:rPr>
        <w:t>or</w:t>
      </w:r>
      <w:r w:rsidR="00956F41">
        <w:rPr>
          <w:rFonts w:ascii="Century Gothic" w:hAnsi="Century Gothic" w:cs="Tahoma"/>
          <w:color w:val="000000"/>
          <w:sz w:val="22"/>
          <w:szCs w:val="22"/>
        </w:rPr>
        <w:t>evole</w:t>
      </w:r>
      <w:r w:rsidR="00BD53DC">
        <w:rPr>
          <w:rFonts w:ascii="Century Gothic" w:hAnsi="Century Gothic" w:cs="Tahoma"/>
          <w:color w:val="000000"/>
          <w:sz w:val="22"/>
          <w:szCs w:val="22"/>
        </w:rPr>
        <w:t xml:space="preserve"> in Italia, </w:t>
      </w:r>
      <w:r w:rsidR="00956F41">
        <w:rPr>
          <w:rFonts w:ascii="Century Gothic" w:hAnsi="Century Gothic" w:cs="Tahoma"/>
          <w:color w:val="000000"/>
          <w:sz w:val="22"/>
          <w:szCs w:val="22"/>
        </w:rPr>
        <w:t>composta da medi</w:t>
      </w:r>
      <w:r w:rsidRPr="00956F41">
        <w:rPr>
          <w:rFonts w:ascii="Century Gothic" w:hAnsi="Century Gothic" w:cs="Tahoma"/>
          <w:color w:val="000000"/>
          <w:sz w:val="22"/>
          <w:szCs w:val="22"/>
        </w:rPr>
        <w:t>ci e</w:t>
      </w:r>
      <w:r w:rsidR="00956F41">
        <w:rPr>
          <w:rFonts w:ascii="Century Gothic" w:hAnsi="Century Gothic" w:cs="Tahoma"/>
          <w:color w:val="000000"/>
          <w:sz w:val="22"/>
          <w:szCs w:val="22"/>
        </w:rPr>
        <w:t xml:space="preserve"> </w:t>
      </w:r>
      <w:r w:rsidRPr="00956F41">
        <w:rPr>
          <w:rFonts w:ascii="Century Gothic" w:hAnsi="Century Gothic" w:cs="Tahoma"/>
          <w:color w:val="000000"/>
          <w:sz w:val="22"/>
          <w:szCs w:val="22"/>
        </w:rPr>
        <w:t xml:space="preserve">infermieri che si occupano di trapianto di midollo osseo e di cellule </w:t>
      </w:r>
      <w:r w:rsidR="00956F41">
        <w:rPr>
          <w:rFonts w:ascii="Century Gothic" w:hAnsi="Century Gothic" w:cs="Tahoma"/>
          <w:color w:val="000000"/>
          <w:sz w:val="22"/>
          <w:szCs w:val="22"/>
        </w:rPr>
        <w:t>staminali emopoietiche impiegate</w:t>
      </w:r>
      <w:r w:rsidRPr="00956F41">
        <w:rPr>
          <w:rFonts w:ascii="Century Gothic" w:hAnsi="Century Gothic" w:cs="Tahoma"/>
          <w:color w:val="000000"/>
          <w:sz w:val="22"/>
          <w:szCs w:val="22"/>
        </w:rPr>
        <w:t xml:space="preserve"> per la cura di patologie ematologiche, oncologiche e genetiche</w:t>
      </w:r>
      <w:r w:rsidR="00BD53DC">
        <w:rPr>
          <w:rFonts w:ascii="Century Gothic" w:hAnsi="Century Gothic" w:cs="Tahoma"/>
          <w:color w:val="000000"/>
          <w:sz w:val="22"/>
          <w:szCs w:val="22"/>
        </w:rPr>
        <w:t xml:space="preserve">. Ad oggi </w:t>
      </w:r>
      <w:r w:rsidRPr="00956F41">
        <w:rPr>
          <w:rFonts w:ascii="Century Gothic" w:hAnsi="Century Gothic" w:cs="Tahoma"/>
          <w:color w:val="000000"/>
          <w:sz w:val="22"/>
          <w:szCs w:val="22"/>
        </w:rPr>
        <w:t>aderiscono</w:t>
      </w:r>
      <w:r w:rsidR="00BD53DC">
        <w:rPr>
          <w:rFonts w:ascii="Century Gothic" w:hAnsi="Century Gothic" w:cs="Tahoma"/>
          <w:color w:val="000000"/>
          <w:sz w:val="22"/>
          <w:szCs w:val="22"/>
        </w:rPr>
        <w:t xml:space="preserve"> a GITMO</w:t>
      </w:r>
      <w:r w:rsidRPr="00956F41">
        <w:rPr>
          <w:rFonts w:ascii="Century Gothic" w:hAnsi="Century Gothic" w:cs="Tahoma"/>
          <w:color w:val="000000"/>
          <w:sz w:val="22"/>
          <w:szCs w:val="22"/>
        </w:rPr>
        <w:t xml:space="preserve"> ben oltre 100 Programmi Trapianto italiani.  </w:t>
      </w:r>
    </w:p>
    <w:p w:rsidR="003B64C6" w:rsidRDefault="00956F41" w:rsidP="008F6813">
      <w:pPr>
        <w:pStyle w:val="NormaleWeb"/>
        <w:shd w:val="clear" w:color="auto" w:fill="F8F8F8"/>
        <w:spacing w:before="0" w:beforeAutospacing="0" w:after="8" w:afterAutospacing="0"/>
        <w:jc w:val="both"/>
        <w:rPr>
          <w:rFonts w:ascii="Century Gothic" w:hAnsi="Century Gothic"/>
          <w:sz w:val="22"/>
          <w:szCs w:val="22"/>
        </w:rPr>
      </w:pPr>
      <w:r>
        <w:rPr>
          <w:rFonts w:ascii="Century Gothic" w:hAnsi="Century Gothic"/>
          <w:sz w:val="22"/>
          <w:szCs w:val="22"/>
        </w:rPr>
        <w:t>Nel corso dell’ultimo</w:t>
      </w:r>
      <w:r w:rsidR="00A77C44">
        <w:rPr>
          <w:rFonts w:ascii="Century Gothic" w:hAnsi="Century Gothic"/>
          <w:sz w:val="22"/>
          <w:szCs w:val="22"/>
        </w:rPr>
        <w:t xml:space="preserve"> congresso nazionale, </w:t>
      </w:r>
      <w:r>
        <w:rPr>
          <w:rFonts w:ascii="Century Gothic" w:hAnsi="Century Gothic"/>
          <w:sz w:val="22"/>
          <w:szCs w:val="22"/>
        </w:rPr>
        <w:t>tenut</w:t>
      </w:r>
      <w:r w:rsidR="003B64C6" w:rsidRPr="00956F41">
        <w:rPr>
          <w:rFonts w:ascii="Century Gothic" w:hAnsi="Century Gothic"/>
          <w:sz w:val="22"/>
          <w:szCs w:val="22"/>
        </w:rPr>
        <w:t>osi nei giorni scorsi</w:t>
      </w:r>
      <w:r w:rsidR="00A77C44">
        <w:rPr>
          <w:rFonts w:ascii="Century Gothic" w:hAnsi="Century Gothic"/>
          <w:sz w:val="22"/>
          <w:szCs w:val="22"/>
        </w:rPr>
        <w:t>, son</w:t>
      </w:r>
      <w:r w:rsidR="003B64C6" w:rsidRPr="00956F41">
        <w:rPr>
          <w:rFonts w:ascii="Century Gothic" w:hAnsi="Century Gothic"/>
          <w:sz w:val="22"/>
          <w:szCs w:val="22"/>
        </w:rPr>
        <w:t>o stati conferiti i</w:t>
      </w:r>
      <w:r w:rsidR="00A77C44">
        <w:rPr>
          <w:rFonts w:ascii="Century Gothic" w:hAnsi="Century Gothic"/>
          <w:sz w:val="22"/>
          <w:szCs w:val="22"/>
        </w:rPr>
        <w:t xml:space="preserve"> premi alla professionalità e alla carrier</w:t>
      </w:r>
      <w:r w:rsidR="003B64C6" w:rsidRPr="00956F41">
        <w:rPr>
          <w:rFonts w:ascii="Century Gothic" w:hAnsi="Century Gothic"/>
          <w:sz w:val="22"/>
          <w:szCs w:val="22"/>
        </w:rPr>
        <w:t>a ad 8 operatrici infermieristiche d</w:t>
      </w:r>
      <w:r w:rsidR="00A77C44">
        <w:rPr>
          <w:rFonts w:ascii="Century Gothic" w:hAnsi="Century Gothic"/>
          <w:sz w:val="22"/>
          <w:szCs w:val="22"/>
        </w:rPr>
        <w:t>el San Matteo: 5 im</w:t>
      </w:r>
      <w:r w:rsidR="00BD53DC">
        <w:rPr>
          <w:rFonts w:ascii="Century Gothic" w:hAnsi="Century Gothic"/>
          <w:sz w:val="22"/>
          <w:szCs w:val="22"/>
        </w:rPr>
        <w:t xml:space="preserve">pegnate in </w:t>
      </w:r>
      <w:r w:rsidR="00A77C44">
        <w:rPr>
          <w:rFonts w:ascii="Century Gothic" w:hAnsi="Century Gothic"/>
          <w:sz w:val="22"/>
          <w:szCs w:val="22"/>
        </w:rPr>
        <w:t>E</w:t>
      </w:r>
      <w:r w:rsidR="00BD53DC">
        <w:rPr>
          <w:rFonts w:ascii="Century Gothic" w:hAnsi="Century Gothic"/>
          <w:sz w:val="22"/>
          <w:szCs w:val="22"/>
        </w:rPr>
        <w:t xml:space="preserve">matologia e tre presso </w:t>
      </w:r>
      <w:r w:rsidR="003B64C6" w:rsidRPr="00956F41">
        <w:rPr>
          <w:rFonts w:ascii="Century Gothic" w:hAnsi="Century Gothic"/>
          <w:sz w:val="22"/>
          <w:szCs w:val="22"/>
        </w:rPr>
        <w:t>l</w:t>
      </w:r>
      <w:r w:rsidR="00A77C44">
        <w:rPr>
          <w:rFonts w:ascii="Century Gothic" w:hAnsi="Century Gothic"/>
          <w:sz w:val="22"/>
          <w:szCs w:val="22"/>
        </w:rPr>
        <w:t>’</w:t>
      </w:r>
      <w:proofErr w:type="spellStart"/>
      <w:r w:rsidR="00A77C44">
        <w:rPr>
          <w:rFonts w:ascii="Century Gothic" w:hAnsi="Century Gothic"/>
          <w:sz w:val="22"/>
          <w:szCs w:val="22"/>
        </w:rPr>
        <w:t>Oncoematologia</w:t>
      </w:r>
      <w:proofErr w:type="spellEnd"/>
      <w:r w:rsidR="00A77C44">
        <w:rPr>
          <w:rFonts w:ascii="Century Gothic" w:hAnsi="Century Gothic"/>
          <w:sz w:val="22"/>
          <w:szCs w:val="22"/>
        </w:rPr>
        <w:t xml:space="preserve"> Pediatrica.</w:t>
      </w:r>
    </w:p>
    <w:p w:rsidR="00E82318" w:rsidRDefault="00E82318" w:rsidP="008F6813">
      <w:pPr>
        <w:pStyle w:val="NormaleWeb"/>
        <w:shd w:val="clear" w:color="auto" w:fill="F8F8F8"/>
        <w:spacing w:before="0" w:beforeAutospacing="0" w:after="8" w:afterAutospacing="0"/>
        <w:jc w:val="both"/>
        <w:rPr>
          <w:rFonts w:ascii="Century Gothic" w:hAnsi="Century Gothic"/>
          <w:sz w:val="22"/>
          <w:szCs w:val="22"/>
        </w:rPr>
      </w:pPr>
      <w:r>
        <w:rPr>
          <w:rFonts w:ascii="Century Gothic" w:hAnsi="Century Gothic"/>
          <w:sz w:val="22"/>
          <w:szCs w:val="22"/>
        </w:rPr>
        <w:t xml:space="preserve">Rispettivamente: </w:t>
      </w:r>
    </w:p>
    <w:p w:rsidR="00E82318" w:rsidRDefault="00E82318" w:rsidP="008F6813">
      <w:pPr>
        <w:pStyle w:val="NormaleWeb"/>
        <w:shd w:val="clear" w:color="auto" w:fill="F8F8F8"/>
        <w:spacing w:before="0" w:beforeAutospacing="0" w:after="8" w:afterAutospacing="0"/>
        <w:jc w:val="both"/>
        <w:rPr>
          <w:rFonts w:ascii="Century Gothic" w:hAnsi="Century Gothic"/>
          <w:sz w:val="22"/>
          <w:szCs w:val="22"/>
        </w:rPr>
      </w:pPr>
      <w:r>
        <w:rPr>
          <w:rFonts w:ascii="Century Gothic" w:hAnsi="Century Gothic"/>
          <w:sz w:val="22"/>
          <w:szCs w:val="22"/>
        </w:rPr>
        <w:t xml:space="preserve">Simona </w:t>
      </w:r>
      <w:proofErr w:type="spellStart"/>
      <w:r>
        <w:rPr>
          <w:rFonts w:ascii="Century Gothic" w:hAnsi="Century Gothic"/>
          <w:sz w:val="22"/>
          <w:szCs w:val="22"/>
        </w:rPr>
        <w:t>Castoldi</w:t>
      </w:r>
      <w:proofErr w:type="spellEnd"/>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Franca Carta</w:t>
      </w:r>
    </w:p>
    <w:p w:rsidR="00E82318" w:rsidRDefault="00E82318" w:rsidP="008F6813">
      <w:pPr>
        <w:pStyle w:val="NormaleWeb"/>
        <w:shd w:val="clear" w:color="auto" w:fill="F8F8F8"/>
        <w:spacing w:before="0" w:beforeAutospacing="0" w:after="8" w:afterAutospacing="0"/>
        <w:jc w:val="both"/>
        <w:rPr>
          <w:rFonts w:ascii="Century Gothic" w:hAnsi="Century Gothic"/>
          <w:sz w:val="22"/>
          <w:szCs w:val="22"/>
        </w:rPr>
      </w:pPr>
      <w:r>
        <w:rPr>
          <w:rFonts w:ascii="Century Gothic" w:hAnsi="Century Gothic"/>
          <w:sz w:val="22"/>
          <w:szCs w:val="22"/>
        </w:rPr>
        <w:t xml:space="preserve">Cinzia </w:t>
      </w:r>
      <w:proofErr w:type="spellStart"/>
      <w:r>
        <w:rPr>
          <w:rFonts w:ascii="Century Gothic" w:hAnsi="Century Gothic"/>
          <w:sz w:val="22"/>
          <w:szCs w:val="22"/>
        </w:rPr>
        <w:t>Deiana</w:t>
      </w:r>
      <w:proofErr w:type="spellEnd"/>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Valentina De Cecco</w:t>
      </w:r>
    </w:p>
    <w:p w:rsidR="00E82318" w:rsidRDefault="00E82318" w:rsidP="008F6813">
      <w:pPr>
        <w:pStyle w:val="NormaleWeb"/>
        <w:shd w:val="clear" w:color="auto" w:fill="F8F8F8"/>
        <w:spacing w:before="0" w:beforeAutospacing="0" w:after="8" w:afterAutospacing="0"/>
        <w:jc w:val="both"/>
        <w:rPr>
          <w:rFonts w:ascii="Century Gothic" w:hAnsi="Century Gothic"/>
          <w:sz w:val="22"/>
          <w:szCs w:val="22"/>
        </w:rPr>
      </w:pPr>
      <w:r>
        <w:rPr>
          <w:rFonts w:ascii="Century Gothic" w:hAnsi="Century Gothic"/>
          <w:sz w:val="22"/>
          <w:szCs w:val="22"/>
        </w:rPr>
        <w:t xml:space="preserve">Stefania Nicoletta </w:t>
      </w:r>
      <w:proofErr w:type="spellStart"/>
      <w:r>
        <w:rPr>
          <w:rFonts w:ascii="Century Gothic" w:hAnsi="Century Gothic"/>
          <w:sz w:val="22"/>
          <w:szCs w:val="22"/>
        </w:rPr>
        <w:t>Piccitto</w:t>
      </w:r>
      <w:proofErr w:type="spellEnd"/>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Mara Ravasi</w:t>
      </w:r>
    </w:p>
    <w:p w:rsidR="00E82318" w:rsidRDefault="00E82318" w:rsidP="008F6813">
      <w:pPr>
        <w:pStyle w:val="NormaleWeb"/>
        <w:shd w:val="clear" w:color="auto" w:fill="F8F8F8"/>
        <w:spacing w:before="0" w:beforeAutospacing="0" w:after="8" w:afterAutospacing="0"/>
        <w:jc w:val="both"/>
        <w:rPr>
          <w:rFonts w:ascii="Century Gothic" w:hAnsi="Century Gothic"/>
          <w:sz w:val="22"/>
          <w:szCs w:val="22"/>
        </w:rPr>
      </w:pPr>
      <w:r>
        <w:rPr>
          <w:rFonts w:ascii="Century Gothic" w:hAnsi="Century Gothic"/>
          <w:sz w:val="22"/>
          <w:szCs w:val="22"/>
        </w:rPr>
        <w:t>Laura Prato</w:t>
      </w:r>
    </w:p>
    <w:p w:rsidR="00E82318" w:rsidRPr="00956F41" w:rsidRDefault="00E82318" w:rsidP="008F6813">
      <w:pPr>
        <w:pStyle w:val="NormaleWeb"/>
        <w:shd w:val="clear" w:color="auto" w:fill="F8F8F8"/>
        <w:spacing w:before="0" w:beforeAutospacing="0" w:after="8" w:afterAutospacing="0"/>
        <w:jc w:val="both"/>
        <w:rPr>
          <w:rFonts w:ascii="Century Gothic" w:hAnsi="Century Gothic" w:cs="Tahoma"/>
          <w:color w:val="737373"/>
          <w:sz w:val="22"/>
          <w:szCs w:val="22"/>
        </w:rPr>
      </w:pPr>
      <w:r>
        <w:rPr>
          <w:rFonts w:ascii="Century Gothic" w:hAnsi="Century Gothic"/>
          <w:sz w:val="22"/>
          <w:szCs w:val="22"/>
        </w:rPr>
        <w:t>Anna Maria Scotti</w:t>
      </w:r>
    </w:p>
    <w:p w:rsidR="00E82318" w:rsidRDefault="00E82318" w:rsidP="008F6813">
      <w:pPr>
        <w:spacing w:after="8" w:line="240" w:lineRule="auto"/>
        <w:jc w:val="both"/>
        <w:rPr>
          <w:rFonts w:ascii="Century Gothic" w:hAnsi="Century Gothic"/>
        </w:rPr>
      </w:pPr>
    </w:p>
    <w:p w:rsidR="00E82318" w:rsidRPr="00E82318" w:rsidRDefault="00E82318" w:rsidP="008F6813">
      <w:pPr>
        <w:spacing w:after="8" w:line="240" w:lineRule="auto"/>
        <w:jc w:val="both"/>
        <w:rPr>
          <w:rFonts w:ascii="Century Gothic" w:hAnsi="Century Gothic"/>
          <w:b/>
        </w:rPr>
      </w:pPr>
      <w:r w:rsidRPr="00E82318">
        <w:rPr>
          <w:rFonts w:ascii="Century Gothic" w:hAnsi="Century Gothic"/>
          <w:b/>
        </w:rPr>
        <w:t xml:space="preserve">Centro Trapianto della struttura di </w:t>
      </w:r>
      <w:proofErr w:type="spellStart"/>
      <w:r w:rsidRPr="00E82318">
        <w:rPr>
          <w:rFonts w:ascii="Century Gothic" w:hAnsi="Century Gothic"/>
          <w:b/>
        </w:rPr>
        <w:t>Oncoematologia</w:t>
      </w:r>
      <w:proofErr w:type="spellEnd"/>
      <w:r w:rsidRPr="00E82318">
        <w:rPr>
          <w:rFonts w:ascii="Century Gothic" w:hAnsi="Century Gothic"/>
          <w:b/>
        </w:rPr>
        <w:t xml:space="preserve"> Pediatrica</w:t>
      </w:r>
    </w:p>
    <w:p w:rsidR="00E82318" w:rsidRPr="00E82318" w:rsidRDefault="00E82318" w:rsidP="008F6813">
      <w:pPr>
        <w:spacing w:after="8" w:line="240" w:lineRule="auto"/>
        <w:ind w:right="142"/>
        <w:jc w:val="both"/>
        <w:rPr>
          <w:rFonts w:ascii="Century Gothic" w:hAnsi="Century Gothic"/>
        </w:rPr>
      </w:pPr>
      <w:r>
        <w:rPr>
          <w:rFonts w:ascii="Century Gothic" w:hAnsi="Century Gothic"/>
        </w:rPr>
        <w:t>Il Centro Trapianto di Cellule Staminali Emopoietiche dell’</w:t>
      </w:r>
      <w:proofErr w:type="spellStart"/>
      <w:r>
        <w:rPr>
          <w:rFonts w:ascii="Century Gothic" w:hAnsi="Century Gothic"/>
        </w:rPr>
        <w:t>Oncoematologia</w:t>
      </w:r>
      <w:proofErr w:type="spellEnd"/>
      <w:r>
        <w:rPr>
          <w:rFonts w:ascii="Century Gothic" w:hAnsi="Century Gothic"/>
        </w:rPr>
        <w:t xml:space="preserve"> Pediatrica </w:t>
      </w:r>
      <w:r w:rsidRPr="00E82318">
        <w:rPr>
          <w:rFonts w:ascii="Century Gothic" w:hAnsi="Century Gothic"/>
        </w:rPr>
        <w:t>ha iniziato la sua attività nel 1985, sotto la direzione</w:t>
      </w:r>
      <w:r>
        <w:rPr>
          <w:rFonts w:ascii="Century Gothic" w:hAnsi="Century Gothic"/>
        </w:rPr>
        <w:t xml:space="preserve"> di </w:t>
      </w:r>
      <w:r w:rsidRPr="00E82318">
        <w:rPr>
          <w:rFonts w:ascii="Century Gothic" w:hAnsi="Century Gothic"/>
        </w:rPr>
        <w:t>Giuseppe Roberto Bur</w:t>
      </w:r>
      <w:r>
        <w:rPr>
          <w:rFonts w:ascii="Century Gothic" w:hAnsi="Century Gothic"/>
        </w:rPr>
        <w:t>gio. A quei tempi era costituito</w:t>
      </w:r>
      <w:r w:rsidRPr="00E82318">
        <w:rPr>
          <w:rFonts w:ascii="Century Gothic" w:hAnsi="Century Gothic"/>
        </w:rPr>
        <w:t xml:space="preserve"> da 2 sole camere singole, senza nessuna protezione particolare per ridurre il rischio di infezioni. Nel corso degli anni</w:t>
      </w:r>
      <w:r>
        <w:rPr>
          <w:rFonts w:ascii="Century Gothic" w:hAnsi="Century Gothic"/>
        </w:rPr>
        <w:t xml:space="preserve"> seguenti</w:t>
      </w:r>
      <w:r w:rsidRPr="00E82318">
        <w:rPr>
          <w:rFonts w:ascii="Century Gothic" w:hAnsi="Century Gothic"/>
        </w:rPr>
        <w:t xml:space="preserve"> i posti letto sono diventati 5 </w:t>
      </w:r>
      <w:r w:rsidR="00F1566B">
        <w:rPr>
          <w:rFonts w:ascii="Century Gothic" w:hAnsi="Century Gothic"/>
        </w:rPr>
        <w:t xml:space="preserve">e con una dotazione </w:t>
      </w:r>
      <w:r w:rsidRPr="00E82318">
        <w:rPr>
          <w:rFonts w:ascii="Century Gothic" w:hAnsi="Century Gothic"/>
        </w:rPr>
        <w:t>di flussi laminari per la purificazione dell’aria. L’aumento del numero di camere di degenza ha consentito di incrementare l’attività di trapianto, fino al raggiungimento</w:t>
      </w:r>
      <w:r w:rsidR="00F1566B">
        <w:rPr>
          <w:rFonts w:ascii="Century Gothic" w:hAnsi="Century Gothic"/>
        </w:rPr>
        <w:t>,</w:t>
      </w:r>
      <w:r w:rsidRPr="00E82318">
        <w:rPr>
          <w:rFonts w:ascii="Century Gothic" w:hAnsi="Century Gothic"/>
        </w:rPr>
        <w:t xml:space="preserve"> nel 2006</w:t>
      </w:r>
      <w:r w:rsidR="00F1566B">
        <w:rPr>
          <w:rFonts w:ascii="Century Gothic" w:hAnsi="Century Gothic"/>
        </w:rPr>
        <w:t>,</w:t>
      </w:r>
      <w:r w:rsidRPr="00E82318">
        <w:rPr>
          <w:rFonts w:ascii="Century Gothic" w:hAnsi="Century Gothic"/>
        </w:rPr>
        <w:t xml:space="preserve"> dei primi 1</w:t>
      </w:r>
      <w:r w:rsidR="00F1566B">
        <w:rPr>
          <w:rFonts w:ascii="Century Gothic" w:hAnsi="Century Gothic"/>
        </w:rPr>
        <w:t>.</w:t>
      </w:r>
      <w:r w:rsidRPr="00E82318">
        <w:rPr>
          <w:rFonts w:ascii="Century Gothic" w:hAnsi="Century Gothic"/>
        </w:rPr>
        <w:t xml:space="preserve">000 trapianti </w:t>
      </w:r>
      <w:r w:rsidR="00A047F5">
        <w:rPr>
          <w:rFonts w:ascii="Century Gothic" w:hAnsi="Century Gothic"/>
        </w:rPr>
        <w:t>e</w:t>
      </w:r>
      <w:r w:rsidRPr="00E82318">
        <w:rPr>
          <w:rFonts w:ascii="Century Gothic" w:hAnsi="Century Gothic"/>
        </w:rPr>
        <w:t>seguiti.</w:t>
      </w:r>
    </w:p>
    <w:p w:rsidR="00E82318" w:rsidRPr="00E82318" w:rsidRDefault="00E82318" w:rsidP="008F6813">
      <w:pPr>
        <w:spacing w:after="8" w:line="240" w:lineRule="auto"/>
        <w:ind w:right="142"/>
        <w:jc w:val="both"/>
        <w:rPr>
          <w:rFonts w:ascii="Century Gothic" w:hAnsi="Century Gothic"/>
        </w:rPr>
      </w:pPr>
      <w:r w:rsidRPr="00E82318">
        <w:rPr>
          <w:rFonts w:ascii="Century Gothic" w:hAnsi="Century Gothic"/>
        </w:rPr>
        <w:t>Nel corso del 2015, grazie</w:t>
      </w:r>
      <w:r w:rsidR="00A047F5">
        <w:rPr>
          <w:rFonts w:ascii="Century Gothic" w:hAnsi="Century Gothic"/>
        </w:rPr>
        <w:t xml:space="preserve"> anche</w:t>
      </w:r>
      <w:r w:rsidRPr="00E82318">
        <w:rPr>
          <w:rFonts w:ascii="Century Gothic" w:hAnsi="Century Gothic"/>
        </w:rPr>
        <w:t xml:space="preserve"> </w:t>
      </w:r>
      <w:r w:rsidR="00F1566B">
        <w:rPr>
          <w:rFonts w:ascii="Century Gothic" w:hAnsi="Century Gothic"/>
        </w:rPr>
        <w:t>al contributo di benefattori, il Centro è stato sottoposto</w:t>
      </w:r>
      <w:r w:rsidRPr="00E82318">
        <w:rPr>
          <w:rFonts w:ascii="Century Gothic" w:hAnsi="Century Gothic"/>
        </w:rPr>
        <w:t xml:space="preserve"> a lavori di profonda ristrutturazione e radicale</w:t>
      </w:r>
      <w:r w:rsidR="00F1566B">
        <w:rPr>
          <w:rFonts w:ascii="Century Gothic" w:hAnsi="Century Gothic"/>
        </w:rPr>
        <w:t xml:space="preserve"> rinnovamento. La nuova struttura è stata inaugurata</w:t>
      </w:r>
      <w:r w:rsidRPr="00E82318">
        <w:rPr>
          <w:rFonts w:ascii="Century Gothic" w:hAnsi="Century Gothic"/>
        </w:rPr>
        <w:t xml:space="preserve"> il 10 giugno 2016</w:t>
      </w:r>
      <w:r w:rsidR="00F1566B">
        <w:rPr>
          <w:rFonts w:ascii="Century Gothic" w:hAnsi="Century Gothic"/>
        </w:rPr>
        <w:t xml:space="preserve">. </w:t>
      </w:r>
      <w:r w:rsidRPr="00E82318">
        <w:rPr>
          <w:rFonts w:ascii="Century Gothic" w:hAnsi="Century Gothic"/>
        </w:rPr>
        <w:t xml:space="preserve">Attualmente, le 5 camere singole di degenza sono tutte dotate di bagno privato, dei moderni comfort e, soprattutto, di un sistema di filtrazione assoluta dell’aria con mantenimento di tutti gli ambienti in pressione positiva, al fine di </w:t>
      </w:r>
      <w:r w:rsidRPr="00E82318">
        <w:rPr>
          <w:rFonts w:ascii="Century Gothic" w:hAnsi="Century Gothic"/>
        </w:rPr>
        <w:lastRenderedPageBreak/>
        <w:t>garantire la massina sicurezza dei pazienti degenti e la massima efficacia nella prevenzione delle infezioni.</w:t>
      </w:r>
    </w:p>
    <w:p w:rsidR="00E82318" w:rsidRDefault="00E82318" w:rsidP="008F6813">
      <w:pPr>
        <w:spacing w:after="8" w:line="240" w:lineRule="auto"/>
        <w:ind w:right="142"/>
        <w:jc w:val="both"/>
        <w:rPr>
          <w:rFonts w:ascii="Century Gothic" w:hAnsi="Century Gothic"/>
        </w:rPr>
      </w:pPr>
      <w:r w:rsidRPr="00E82318">
        <w:rPr>
          <w:rFonts w:ascii="Century Gothic" w:hAnsi="Century Gothic"/>
        </w:rPr>
        <w:t>S</w:t>
      </w:r>
      <w:r w:rsidR="00F1566B">
        <w:rPr>
          <w:rFonts w:ascii="Century Gothic" w:hAnsi="Century Gothic"/>
        </w:rPr>
        <w:t xml:space="preserve">otto la Direzione di </w:t>
      </w:r>
      <w:r w:rsidRPr="00E82318">
        <w:rPr>
          <w:rFonts w:ascii="Century Gothic" w:hAnsi="Century Gothic"/>
        </w:rPr>
        <w:t>Marco Zecca, il centro trapianti effettua attualme</w:t>
      </w:r>
      <w:r w:rsidR="00A047F5">
        <w:rPr>
          <w:rFonts w:ascii="Century Gothic" w:hAnsi="Century Gothic"/>
        </w:rPr>
        <w:t>nte circa 50 trapianti all’anno ed</w:t>
      </w:r>
      <w:r w:rsidRPr="00E82318">
        <w:rPr>
          <w:rFonts w:ascii="Century Gothic" w:hAnsi="Century Gothic"/>
        </w:rPr>
        <w:t xml:space="preserve"> è centro di riferimento nazionale, per i trapianti di cellule staminali emopoietiche da donatori e da fonti alternative (donatore familiare HLA-parzialmente compatibile, donatore da banca, sangue placentare)</w:t>
      </w:r>
      <w:r w:rsidR="00F1566B">
        <w:rPr>
          <w:rFonts w:ascii="Century Gothic" w:hAnsi="Century Gothic"/>
        </w:rPr>
        <w:t>.</w:t>
      </w:r>
      <w:r w:rsidRPr="00E82318">
        <w:rPr>
          <w:rFonts w:ascii="Century Gothic" w:hAnsi="Century Gothic"/>
        </w:rPr>
        <w:t xml:space="preserve"> </w:t>
      </w:r>
    </w:p>
    <w:p w:rsidR="00E82318" w:rsidRPr="00E82318" w:rsidRDefault="00F1566B" w:rsidP="008F6813">
      <w:pPr>
        <w:spacing w:after="8" w:line="240" w:lineRule="auto"/>
        <w:ind w:right="142"/>
        <w:jc w:val="both"/>
        <w:rPr>
          <w:rFonts w:ascii="Century Gothic" w:hAnsi="Century Gothic"/>
        </w:rPr>
      </w:pPr>
      <w:r>
        <w:rPr>
          <w:rFonts w:ascii="Century Gothic" w:hAnsi="Century Gothic"/>
        </w:rPr>
        <w:t>“</w:t>
      </w:r>
      <w:r w:rsidR="00E82318" w:rsidRPr="00E82318">
        <w:rPr>
          <w:rFonts w:ascii="Century Gothic" w:hAnsi="Century Gothic"/>
        </w:rPr>
        <w:t>L’impegno, la dedizione e la professional</w:t>
      </w:r>
      <w:r>
        <w:rPr>
          <w:rFonts w:ascii="Century Gothic" w:hAnsi="Century Gothic"/>
        </w:rPr>
        <w:t xml:space="preserve">ità delle nostre tre infermiere – hanno spiegato Marco Zecca, primario, e Silvia Rosso, coordinatrice infermieristica - </w:t>
      </w:r>
      <w:r w:rsidR="00E82318" w:rsidRPr="00E82318">
        <w:rPr>
          <w:rFonts w:ascii="Century Gothic" w:hAnsi="Century Gothic"/>
        </w:rPr>
        <w:t>rappresentano motivo d’orgoglio sia per la professione infermieristica sia per l’unità operativa stessa, ed auspichiamo siano d’esempio alle nuove leve impegnate in questo ambito, facendole crescere professionalmente ed umanamente, così come è stato</w:t>
      </w:r>
      <w:r>
        <w:rPr>
          <w:rFonts w:ascii="Century Gothic" w:hAnsi="Century Gothic"/>
        </w:rPr>
        <w:t>, negli ultimi trent’anni,</w:t>
      </w:r>
      <w:r w:rsidR="00E82318" w:rsidRPr="00E82318">
        <w:rPr>
          <w:rFonts w:ascii="Century Gothic" w:hAnsi="Century Gothic"/>
        </w:rPr>
        <w:t xml:space="preserve"> per Franca, Mara e V</w:t>
      </w:r>
      <w:r>
        <w:rPr>
          <w:rFonts w:ascii="Century Gothic" w:hAnsi="Century Gothic"/>
        </w:rPr>
        <w:t>alentina”</w:t>
      </w:r>
      <w:r w:rsidR="00E82318" w:rsidRPr="00E82318">
        <w:rPr>
          <w:rFonts w:ascii="Century Gothic" w:hAnsi="Century Gothic"/>
        </w:rPr>
        <w:t>.</w:t>
      </w:r>
    </w:p>
    <w:p w:rsidR="00E82318" w:rsidRPr="00D00CE9" w:rsidRDefault="00E82318" w:rsidP="008F6813">
      <w:pPr>
        <w:spacing w:after="8" w:line="240" w:lineRule="auto"/>
        <w:rPr>
          <w:sz w:val="24"/>
        </w:rPr>
      </w:pPr>
    </w:p>
    <w:p w:rsidR="00F1566B" w:rsidRDefault="00F1566B" w:rsidP="008F6813">
      <w:pPr>
        <w:spacing w:after="8" w:line="240" w:lineRule="auto"/>
        <w:jc w:val="both"/>
        <w:rPr>
          <w:rFonts w:ascii="Century Gothic" w:hAnsi="Century Gothic"/>
          <w:b/>
        </w:rPr>
      </w:pPr>
      <w:r w:rsidRPr="00E82318">
        <w:rPr>
          <w:rFonts w:ascii="Century Gothic" w:hAnsi="Century Gothic"/>
          <w:b/>
        </w:rPr>
        <w:t>Centro Trapianto dell</w:t>
      </w:r>
      <w:r>
        <w:rPr>
          <w:rFonts w:ascii="Century Gothic" w:hAnsi="Century Gothic"/>
          <w:b/>
        </w:rPr>
        <w:t>a struttura di Ematologia</w:t>
      </w:r>
    </w:p>
    <w:p w:rsidR="00ED0D6F" w:rsidRDefault="00F1566B" w:rsidP="008F6813">
      <w:pPr>
        <w:autoSpaceDE w:val="0"/>
        <w:autoSpaceDN w:val="0"/>
        <w:adjustRightInd w:val="0"/>
        <w:spacing w:after="8" w:line="240" w:lineRule="auto"/>
        <w:jc w:val="both"/>
        <w:rPr>
          <w:rFonts w:ascii="Century Gothic" w:hAnsi="Century Gothic" w:cs="Arial"/>
          <w:iCs/>
          <w:szCs w:val="24"/>
        </w:rPr>
      </w:pPr>
      <w:r w:rsidRPr="00F1566B">
        <w:rPr>
          <w:rFonts w:ascii="Century Gothic" w:hAnsi="Century Gothic" w:cs="Arial"/>
          <w:szCs w:val="24"/>
        </w:rPr>
        <w:t xml:space="preserve">L’attività </w:t>
      </w:r>
      <w:proofErr w:type="spellStart"/>
      <w:r w:rsidRPr="00F1566B">
        <w:rPr>
          <w:rFonts w:ascii="Century Gothic" w:hAnsi="Century Gothic" w:cs="Arial"/>
          <w:szCs w:val="24"/>
        </w:rPr>
        <w:t>trapiantologica</w:t>
      </w:r>
      <w:proofErr w:type="spellEnd"/>
      <w:r w:rsidR="008F6813">
        <w:rPr>
          <w:rFonts w:ascii="Century Gothic" w:hAnsi="Century Gothic" w:cs="Arial"/>
          <w:szCs w:val="24"/>
        </w:rPr>
        <w:t xml:space="preserve"> ad Ematologia è avviata </w:t>
      </w:r>
      <w:r w:rsidRPr="00F1566B">
        <w:rPr>
          <w:rFonts w:ascii="Century Gothic" w:hAnsi="Century Gothic" w:cs="Arial"/>
          <w:iCs/>
          <w:szCs w:val="24"/>
        </w:rPr>
        <w:t>nel 1985, con l’iniziale attivazio</w:t>
      </w:r>
      <w:r w:rsidR="00A047F5">
        <w:rPr>
          <w:rFonts w:ascii="Century Gothic" w:hAnsi="Century Gothic" w:cs="Arial"/>
          <w:iCs/>
          <w:szCs w:val="24"/>
        </w:rPr>
        <w:t xml:space="preserve">ne di 2 camere sterili dedicate per i </w:t>
      </w:r>
      <w:r w:rsidRPr="00F1566B">
        <w:rPr>
          <w:rFonts w:ascii="Century Gothic" w:hAnsi="Century Gothic" w:cs="Arial"/>
          <w:iCs/>
          <w:szCs w:val="24"/>
        </w:rPr>
        <w:t>primi trapianti di midollo osseo sull’adulto.</w:t>
      </w:r>
    </w:p>
    <w:p w:rsidR="008F6813" w:rsidRDefault="00F1566B" w:rsidP="008F6813">
      <w:pPr>
        <w:autoSpaceDE w:val="0"/>
        <w:autoSpaceDN w:val="0"/>
        <w:adjustRightInd w:val="0"/>
        <w:spacing w:after="8" w:line="240" w:lineRule="auto"/>
        <w:jc w:val="both"/>
        <w:rPr>
          <w:rFonts w:ascii="Century Gothic" w:hAnsi="Century Gothic" w:cs="Arial"/>
          <w:iCs/>
          <w:szCs w:val="24"/>
        </w:rPr>
      </w:pPr>
      <w:r w:rsidRPr="00F1566B">
        <w:rPr>
          <w:rFonts w:ascii="Century Gothic" w:hAnsi="Century Gothic" w:cs="Arial"/>
          <w:iCs/>
          <w:szCs w:val="24"/>
        </w:rPr>
        <w:t>Nel 1990 viene eseguito il primo trapianto allogenico</w:t>
      </w:r>
      <w:r w:rsidR="00A047F5">
        <w:rPr>
          <w:rFonts w:ascii="Century Gothic" w:hAnsi="Century Gothic" w:cs="Arial"/>
          <w:iCs/>
          <w:szCs w:val="24"/>
        </w:rPr>
        <w:t xml:space="preserve"> da donatore non consanguineo e</w:t>
      </w:r>
      <w:r w:rsidRPr="00F1566B">
        <w:rPr>
          <w:rFonts w:ascii="Century Gothic" w:hAnsi="Century Gothic" w:cs="Arial"/>
          <w:iCs/>
          <w:szCs w:val="24"/>
        </w:rPr>
        <w:t xml:space="preserve"> il centro viene</w:t>
      </w:r>
      <w:r w:rsidR="00A047F5">
        <w:rPr>
          <w:rFonts w:ascii="Century Gothic" w:hAnsi="Century Gothic" w:cs="Arial"/>
          <w:iCs/>
          <w:szCs w:val="24"/>
        </w:rPr>
        <w:t xml:space="preserve"> istituzionalizzato quale struttura</w:t>
      </w:r>
      <w:r w:rsidRPr="00F1566B">
        <w:rPr>
          <w:rFonts w:ascii="Century Gothic" w:hAnsi="Century Gothic" w:cs="Arial"/>
          <w:iCs/>
          <w:szCs w:val="24"/>
        </w:rPr>
        <w:t xml:space="preserve"> di riferimento regionale per l’attività di trapianto. </w:t>
      </w:r>
    </w:p>
    <w:p w:rsidR="00F7193E" w:rsidRDefault="00F1566B" w:rsidP="008F6813">
      <w:pPr>
        <w:autoSpaceDE w:val="0"/>
        <w:autoSpaceDN w:val="0"/>
        <w:adjustRightInd w:val="0"/>
        <w:spacing w:after="8" w:line="240" w:lineRule="auto"/>
        <w:jc w:val="both"/>
        <w:rPr>
          <w:rFonts w:ascii="Century Gothic" w:hAnsi="Century Gothic" w:cs="Arial"/>
          <w:iCs/>
          <w:szCs w:val="24"/>
        </w:rPr>
      </w:pPr>
      <w:bookmarkStart w:id="0" w:name="_GoBack"/>
      <w:bookmarkEnd w:id="0"/>
      <w:r w:rsidRPr="00F1566B">
        <w:rPr>
          <w:rFonts w:ascii="Century Gothic" w:hAnsi="Century Gothic" w:cs="Arial"/>
          <w:iCs/>
          <w:szCs w:val="24"/>
        </w:rPr>
        <w:t>Nel 1994 viene inaugurato il nuovo Centro</w:t>
      </w:r>
      <w:r w:rsidR="008F6813">
        <w:rPr>
          <w:rFonts w:ascii="Century Gothic" w:hAnsi="Century Gothic" w:cs="Arial"/>
          <w:iCs/>
          <w:szCs w:val="24"/>
        </w:rPr>
        <w:t xml:space="preserve"> ristrutturato.</w:t>
      </w:r>
      <w:r w:rsidR="00A047F5">
        <w:rPr>
          <w:rFonts w:ascii="Century Gothic" w:hAnsi="Century Gothic" w:cs="Arial"/>
          <w:iCs/>
          <w:szCs w:val="24"/>
        </w:rPr>
        <w:t xml:space="preserve"> Attualmente </w:t>
      </w:r>
      <w:r w:rsidRPr="00F1566B">
        <w:rPr>
          <w:rFonts w:ascii="Century Gothic" w:hAnsi="Century Gothic" w:cs="Arial"/>
          <w:iCs/>
          <w:szCs w:val="24"/>
        </w:rPr>
        <w:t>è articolato in Unità Clinica di Degenza, Ambulatorio/MAC ed esegue oltre 100 trapianti all’anno con oltre 100 ricerche di donatori non consanguinei avviate.</w:t>
      </w:r>
      <w:r w:rsidR="00F7193E">
        <w:rPr>
          <w:rFonts w:ascii="Century Gothic" w:hAnsi="Century Gothic" w:cs="Arial"/>
          <w:iCs/>
          <w:szCs w:val="24"/>
        </w:rPr>
        <w:t xml:space="preserve"> Con questi numeri quello dell’Ematologia si attesta tra i più importanti centri nazionali per volumi di attività.</w:t>
      </w:r>
      <w:r w:rsidRPr="00F1566B">
        <w:rPr>
          <w:rFonts w:ascii="Century Gothic" w:hAnsi="Century Gothic" w:cs="Arial"/>
          <w:iCs/>
          <w:szCs w:val="24"/>
        </w:rPr>
        <w:t xml:space="preserve"> </w:t>
      </w:r>
    </w:p>
    <w:p w:rsidR="00F1566B" w:rsidRDefault="00F7193E" w:rsidP="008F6813">
      <w:pPr>
        <w:autoSpaceDE w:val="0"/>
        <w:autoSpaceDN w:val="0"/>
        <w:adjustRightInd w:val="0"/>
        <w:spacing w:after="8" w:line="240" w:lineRule="auto"/>
        <w:jc w:val="both"/>
        <w:rPr>
          <w:rFonts w:ascii="Century Gothic" w:hAnsi="Century Gothic" w:cs="Arial"/>
          <w:szCs w:val="24"/>
        </w:rPr>
      </w:pPr>
      <w:r>
        <w:rPr>
          <w:rFonts w:ascii="Century Gothic" w:hAnsi="Century Gothic" w:cs="Arial"/>
          <w:iCs/>
          <w:szCs w:val="24"/>
        </w:rPr>
        <w:t>Il Centro e</w:t>
      </w:r>
      <w:r w:rsidR="00F1566B" w:rsidRPr="00F1566B">
        <w:rPr>
          <w:rFonts w:ascii="Century Gothic" w:hAnsi="Century Gothic" w:cs="Arial"/>
          <w:iCs/>
          <w:szCs w:val="24"/>
        </w:rPr>
        <w:t>segue prelievi di cellule staminali midollari per i Registri Italiano e Internazionali e si caratterizza per le seguenti attività</w:t>
      </w:r>
      <w:r w:rsidR="00F1566B" w:rsidRPr="00F1566B">
        <w:rPr>
          <w:rFonts w:ascii="Century Gothic" w:hAnsi="Century Gothic" w:cs="Arial"/>
          <w:szCs w:val="24"/>
        </w:rPr>
        <w:t>:</w:t>
      </w:r>
    </w:p>
    <w:p w:rsidR="008F6813" w:rsidRPr="008F6813" w:rsidRDefault="008F6813" w:rsidP="008F6813">
      <w:pPr>
        <w:autoSpaceDE w:val="0"/>
        <w:autoSpaceDN w:val="0"/>
        <w:adjustRightInd w:val="0"/>
        <w:spacing w:after="8" w:line="240" w:lineRule="auto"/>
        <w:jc w:val="both"/>
        <w:rPr>
          <w:rFonts w:ascii="Century Gothic" w:hAnsi="Century Gothic" w:cs="Arial"/>
          <w:iCs/>
          <w:szCs w:val="24"/>
        </w:rPr>
      </w:pPr>
    </w:p>
    <w:p w:rsidR="00F1566B" w:rsidRPr="00F1566B" w:rsidRDefault="00F1566B" w:rsidP="008F6813">
      <w:pPr>
        <w:numPr>
          <w:ilvl w:val="0"/>
          <w:numId w:val="3"/>
        </w:numPr>
        <w:spacing w:after="8" w:line="240" w:lineRule="auto"/>
        <w:jc w:val="both"/>
        <w:rPr>
          <w:rFonts w:ascii="Century Gothic" w:hAnsi="Century Gothic" w:cs="Arial"/>
          <w:iCs/>
          <w:szCs w:val="24"/>
        </w:rPr>
      </w:pPr>
      <w:r w:rsidRPr="00F1566B">
        <w:rPr>
          <w:rFonts w:ascii="Century Gothic" w:hAnsi="Century Gothic" w:cs="Arial"/>
          <w:iCs/>
          <w:szCs w:val="24"/>
        </w:rPr>
        <w:t xml:space="preserve">Terapia </w:t>
      </w:r>
      <w:proofErr w:type="spellStart"/>
      <w:r w:rsidRPr="00F1566B">
        <w:rPr>
          <w:rFonts w:ascii="Century Gothic" w:hAnsi="Century Gothic" w:cs="Arial"/>
          <w:iCs/>
          <w:szCs w:val="24"/>
        </w:rPr>
        <w:t>trapiantologica</w:t>
      </w:r>
      <w:proofErr w:type="spellEnd"/>
      <w:r w:rsidRPr="00F1566B">
        <w:rPr>
          <w:rFonts w:ascii="Century Gothic" w:hAnsi="Century Gothic" w:cs="Arial"/>
          <w:iCs/>
          <w:szCs w:val="24"/>
        </w:rPr>
        <w:t xml:space="preserve"> di persone affette da leucemie acute e croniche, linfomi, mielomi, sindromi </w:t>
      </w:r>
      <w:proofErr w:type="spellStart"/>
      <w:r w:rsidRPr="00F1566B">
        <w:rPr>
          <w:rFonts w:ascii="Century Gothic" w:hAnsi="Century Gothic" w:cs="Arial"/>
          <w:iCs/>
          <w:szCs w:val="24"/>
        </w:rPr>
        <w:t>mielodisplastiche</w:t>
      </w:r>
      <w:proofErr w:type="spellEnd"/>
      <w:r w:rsidRPr="00F1566B">
        <w:rPr>
          <w:rFonts w:ascii="Century Gothic" w:hAnsi="Century Gothic" w:cs="Arial"/>
          <w:iCs/>
          <w:szCs w:val="24"/>
        </w:rPr>
        <w:t xml:space="preserve">, </w:t>
      </w:r>
      <w:proofErr w:type="spellStart"/>
      <w:r w:rsidRPr="00F1566B">
        <w:rPr>
          <w:rFonts w:ascii="Century Gothic" w:hAnsi="Century Gothic" w:cs="Arial"/>
          <w:iCs/>
          <w:szCs w:val="24"/>
        </w:rPr>
        <w:t>amiloidosi</w:t>
      </w:r>
      <w:proofErr w:type="spellEnd"/>
      <w:r w:rsidRPr="00F1566B">
        <w:rPr>
          <w:rFonts w:ascii="Century Gothic" w:hAnsi="Century Gothic" w:cs="Arial"/>
          <w:iCs/>
          <w:szCs w:val="24"/>
        </w:rPr>
        <w:t xml:space="preserve"> e aplasie midollari, mediante trapianto autologo e</w:t>
      </w:r>
      <w:r w:rsidR="008F6813">
        <w:rPr>
          <w:rFonts w:ascii="Century Gothic" w:hAnsi="Century Gothic" w:cs="Arial"/>
          <w:iCs/>
          <w:szCs w:val="24"/>
        </w:rPr>
        <w:t xml:space="preserve">d allogenico </w:t>
      </w:r>
      <w:r w:rsidRPr="00F1566B">
        <w:rPr>
          <w:rFonts w:ascii="Century Gothic" w:hAnsi="Century Gothic" w:cs="Arial"/>
          <w:iCs/>
          <w:szCs w:val="24"/>
        </w:rPr>
        <w:t xml:space="preserve">di cellule staminali periferiche, midollari e cordonali supportato da moderne modalità di cura, quali la chemioterapia standard e ad alte dosi, terapie molecolari, </w:t>
      </w:r>
      <w:proofErr w:type="spellStart"/>
      <w:r w:rsidRPr="00F1566B">
        <w:rPr>
          <w:rFonts w:ascii="Century Gothic" w:hAnsi="Century Gothic" w:cs="Arial"/>
          <w:iCs/>
          <w:szCs w:val="24"/>
        </w:rPr>
        <w:t>immuno</w:t>
      </w:r>
      <w:proofErr w:type="spellEnd"/>
      <w:r w:rsidRPr="00F1566B">
        <w:rPr>
          <w:rFonts w:ascii="Century Gothic" w:hAnsi="Century Gothic" w:cs="Arial"/>
          <w:iCs/>
          <w:szCs w:val="24"/>
        </w:rPr>
        <w:t>-chemioterapia, terapie con infusione di Linfociti da donatori;</w:t>
      </w:r>
    </w:p>
    <w:p w:rsidR="00F1566B" w:rsidRPr="00F1566B" w:rsidRDefault="00F1566B" w:rsidP="008F6813">
      <w:pPr>
        <w:numPr>
          <w:ilvl w:val="0"/>
          <w:numId w:val="3"/>
        </w:numPr>
        <w:spacing w:after="8" w:line="240" w:lineRule="auto"/>
        <w:jc w:val="both"/>
        <w:rPr>
          <w:rFonts w:ascii="Century Gothic" w:hAnsi="Century Gothic" w:cs="Arial"/>
          <w:iCs/>
          <w:szCs w:val="24"/>
        </w:rPr>
      </w:pPr>
      <w:r w:rsidRPr="00F1566B">
        <w:rPr>
          <w:rFonts w:ascii="Century Gothic" w:hAnsi="Century Gothic" w:cs="Arial"/>
          <w:iCs/>
          <w:szCs w:val="24"/>
        </w:rPr>
        <w:t>Follow-up a breve, medio e lungo periodo delle persone sottoposte a trapianto autologo ed allogenico di cellule staminali;</w:t>
      </w:r>
    </w:p>
    <w:p w:rsidR="00F1566B" w:rsidRPr="00F1566B" w:rsidRDefault="00F1566B" w:rsidP="008F6813">
      <w:pPr>
        <w:numPr>
          <w:ilvl w:val="0"/>
          <w:numId w:val="3"/>
        </w:numPr>
        <w:spacing w:after="8" w:line="240" w:lineRule="auto"/>
        <w:jc w:val="both"/>
        <w:rPr>
          <w:rFonts w:ascii="Century Gothic" w:hAnsi="Century Gothic" w:cs="Arial"/>
          <w:iCs/>
          <w:szCs w:val="24"/>
        </w:rPr>
      </w:pPr>
      <w:r w:rsidRPr="00F1566B">
        <w:rPr>
          <w:rFonts w:ascii="Century Gothic" w:hAnsi="Century Gothic" w:cs="Arial"/>
          <w:iCs/>
          <w:szCs w:val="24"/>
        </w:rPr>
        <w:t xml:space="preserve">Sperimentazione di nuovi farmaci e di nuove modalità terapeutiche in studi clinici controllati nazionali ed internazionali secondo le norme europee di </w:t>
      </w:r>
      <w:proofErr w:type="spellStart"/>
      <w:r w:rsidRPr="00F1566B">
        <w:rPr>
          <w:rFonts w:ascii="Century Gothic" w:hAnsi="Century Gothic" w:cs="Arial"/>
          <w:i/>
          <w:iCs/>
          <w:szCs w:val="24"/>
        </w:rPr>
        <w:t>good</w:t>
      </w:r>
      <w:proofErr w:type="spellEnd"/>
      <w:r w:rsidRPr="00F1566B">
        <w:rPr>
          <w:rFonts w:ascii="Century Gothic" w:hAnsi="Century Gothic" w:cs="Arial"/>
          <w:i/>
          <w:iCs/>
          <w:szCs w:val="24"/>
        </w:rPr>
        <w:t xml:space="preserve"> </w:t>
      </w:r>
      <w:proofErr w:type="spellStart"/>
      <w:r w:rsidRPr="00F1566B">
        <w:rPr>
          <w:rFonts w:ascii="Century Gothic" w:hAnsi="Century Gothic" w:cs="Arial"/>
          <w:i/>
          <w:iCs/>
          <w:szCs w:val="24"/>
        </w:rPr>
        <w:t>clinical</w:t>
      </w:r>
      <w:proofErr w:type="spellEnd"/>
      <w:r w:rsidRPr="00F1566B">
        <w:rPr>
          <w:rFonts w:ascii="Century Gothic" w:hAnsi="Century Gothic" w:cs="Arial"/>
          <w:i/>
          <w:iCs/>
          <w:szCs w:val="24"/>
        </w:rPr>
        <w:t xml:space="preserve"> </w:t>
      </w:r>
      <w:proofErr w:type="spellStart"/>
      <w:r w:rsidRPr="00F1566B">
        <w:rPr>
          <w:rFonts w:ascii="Century Gothic" w:hAnsi="Century Gothic" w:cs="Arial"/>
          <w:i/>
          <w:iCs/>
          <w:szCs w:val="24"/>
        </w:rPr>
        <w:t>practice</w:t>
      </w:r>
      <w:proofErr w:type="spellEnd"/>
      <w:r w:rsidRPr="00F1566B">
        <w:rPr>
          <w:rFonts w:ascii="Century Gothic" w:hAnsi="Century Gothic" w:cs="Arial"/>
          <w:iCs/>
          <w:szCs w:val="24"/>
        </w:rPr>
        <w:t>;</w:t>
      </w:r>
    </w:p>
    <w:p w:rsidR="00F1566B" w:rsidRPr="008F6813" w:rsidRDefault="00F1566B" w:rsidP="008F6813">
      <w:pPr>
        <w:numPr>
          <w:ilvl w:val="0"/>
          <w:numId w:val="3"/>
        </w:numPr>
        <w:spacing w:after="8" w:line="240" w:lineRule="auto"/>
        <w:jc w:val="both"/>
        <w:rPr>
          <w:rFonts w:ascii="Century Gothic" w:hAnsi="Century Gothic" w:cs="Arial"/>
          <w:iCs/>
          <w:szCs w:val="24"/>
        </w:rPr>
      </w:pPr>
      <w:r w:rsidRPr="008F6813">
        <w:rPr>
          <w:rFonts w:ascii="Century Gothic" w:hAnsi="Century Gothic" w:cs="Arial"/>
          <w:iCs/>
          <w:szCs w:val="24"/>
        </w:rPr>
        <w:t>Miglioramento delle tecniche di trapianto di cellule staminali sia autologhe che allogeniche ed estensione dell’area di impiego del trapianto a nuove patologie che possono beneficiarne ed a fasce di età più avanzate;</w:t>
      </w:r>
    </w:p>
    <w:p w:rsidR="00F1566B" w:rsidRPr="00F1566B" w:rsidRDefault="00F1566B" w:rsidP="008F6813">
      <w:pPr>
        <w:numPr>
          <w:ilvl w:val="0"/>
          <w:numId w:val="3"/>
        </w:numPr>
        <w:spacing w:after="8" w:line="240" w:lineRule="auto"/>
        <w:jc w:val="both"/>
        <w:rPr>
          <w:rFonts w:ascii="Century Gothic" w:hAnsi="Century Gothic" w:cs="Arial"/>
          <w:iCs/>
          <w:szCs w:val="24"/>
          <w:lang w:val="en-US"/>
        </w:rPr>
      </w:pPr>
      <w:proofErr w:type="spellStart"/>
      <w:r w:rsidRPr="00F1566B">
        <w:rPr>
          <w:rFonts w:ascii="Century Gothic" w:hAnsi="Century Gothic" w:cs="Arial"/>
          <w:iCs/>
          <w:szCs w:val="24"/>
          <w:lang w:val="en-US"/>
        </w:rPr>
        <w:t>Collaborazione</w:t>
      </w:r>
      <w:proofErr w:type="spellEnd"/>
      <w:r w:rsidRPr="00F1566B">
        <w:rPr>
          <w:rFonts w:ascii="Century Gothic" w:hAnsi="Century Gothic" w:cs="Arial"/>
          <w:iCs/>
          <w:szCs w:val="24"/>
          <w:lang w:val="en-US"/>
        </w:rPr>
        <w:t xml:space="preserve"> con </w:t>
      </w:r>
      <w:proofErr w:type="spellStart"/>
      <w:r w:rsidRPr="00F1566B">
        <w:rPr>
          <w:rFonts w:ascii="Century Gothic" w:hAnsi="Century Gothic" w:cs="Arial"/>
          <w:iCs/>
          <w:szCs w:val="24"/>
          <w:lang w:val="en-US"/>
        </w:rPr>
        <w:t>l’</w:t>
      </w:r>
      <w:r w:rsidRPr="00F1566B">
        <w:rPr>
          <w:rFonts w:ascii="Century Gothic" w:hAnsi="Century Gothic" w:cs="Arial"/>
          <w:i/>
          <w:iCs/>
          <w:szCs w:val="24"/>
          <w:lang w:val="en-US"/>
        </w:rPr>
        <w:t>European</w:t>
      </w:r>
      <w:proofErr w:type="spellEnd"/>
      <w:r w:rsidRPr="00F1566B">
        <w:rPr>
          <w:rFonts w:ascii="Century Gothic" w:hAnsi="Century Gothic" w:cs="Arial"/>
          <w:i/>
          <w:iCs/>
          <w:szCs w:val="24"/>
          <w:lang w:val="en-US"/>
        </w:rPr>
        <w:t xml:space="preserve"> Society for Blood and Marrow </w:t>
      </w:r>
      <w:proofErr w:type="spellStart"/>
      <w:r w:rsidRPr="00F1566B">
        <w:rPr>
          <w:rFonts w:ascii="Century Gothic" w:hAnsi="Century Gothic" w:cs="Arial"/>
          <w:i/>
          <w:iCs/>
          <w:szCs w:val="24"/>
          <w:lang w:val="en-US"/>
        </w:rPr>
        <w:t>Transplation</w:t>
      </w:r>
      <w:proofErr w:type="spellEnd"/>
      <w:r w:rsidRPr="00F1566B">
        <w:rPr>
          <w:rFonts w:ascii="Century Gothic" w:hAnsi="Century Gothic" w:cs="Arial"/>
          <w:iCs/>
          <w:szCs w:val="24"/>
          <w:lang w:val="en-US"/>
        </w:rPr>
        <w:t>;</w:t>
      </w:r>
    </w:p>
    <w:p w:rsidR="00F1566B" w:rsidRPr="00F7193E" w:rsidRDefault="00F1566B" w:rsidP="008F6813">
      <w:pPr>
        <w:spacing w:after="8" w:line="240" w:lineRule="auto"/>
        <w:ind w:left="360"/>
        <w:jc w:val="both"/>
        <w:rPr>
          <w:rFonts w:ascii="Century Gothic" w:hAnsi="Century Gothic" w:cs="Arial"/>
          <w:iCs/>
          <w:szCs w:val="24"/>
          <w:lang w:val="en-US"/>
        </w:rPr>
      </w:pPr>
    </w:p>
    <w:p w:rsidR="008F6813" w:rsidRDefault="00F1566B" w:rsidP="008F6813">
      <w:pPr>
        <w:spacing w:after="8" w:line="240" w:lineRule="auto"/>
        <w:jc w:val="both"/>
        <w:rPr>
          <w:rFonts w:ascii="Century Gothic" w:hAnsi="Century Gothic" w:cs="Arial"/>
          <w:iCs/>
          <w:szCs w:val="24"/>
        </w:rPr>
      </w:pPr>
      <w:r w:rsidRPr="00F1566B">
        <w:rPr>
          <w:rFonts w:ascii="Century Gothic" w:hAnsi="Century Gothic" w:cs="Arial"/>
          <w:iCs/>
          <w:szCs w:val="24"/>
        </w:rPr>
        <w:t>Il programma trapianti è certificato ISO-EN 9001:2015 e JACIE, cert</w:t>
      </w:r>
      <w:r w:rsidR="008F6813">
        <w:rPr>
          <w:rFonts w:ascii="Century Gothic" w:hAnsi="Century Gothic" w:cs="Arial"/>
          <w:iCs/>
          <w:szCs w:val="24"/>
        </w:rPr>
        <w:t>ificazione d’eccellenza europea.</w:t>
      </w:r>
    </w:p>
    <w:p w:rsidR="00F1566B" w:rsidRDefault="00F1566B" w:rsidP="008F6813">
      <w:pPr>
        <w:spacing w:after="8" w:line="240" w:lineRule="auto"/>
        <w:jc w:val="both"/>
        <w:rPr>
          <w:rFonts w:ascii="Century Gothic" w:hAnsi="Century Gothic" w:cs="Arial"/>
          <w:iCs/>
          <w:color w:val="000000"/>
          <w:szCs w:val="24"/>
        </w:rPr>
      </w:pPr>
    </w:p>
    <w:p w:rsidR="008F6813" w:rsidRPr="008F6813" w:rsidRDefault="008F6813" w:rsidP="008F6813">
      <w:pPr>
        <w:spacing w:after="8" w:line="240" w:lineRule="auto"/>
        <w:ind w:right="140"/>
        <w:rPr>
          <w:rFonts w:ascii="Century Gothic" w:hAnsi="Century Gothic"/>
        </w:rPr>
      </w:pPr>
      <w:r w:rsidRPr="008F6813">
        <w:rPr>
          <w:rFonts w:ascii="Century Gothic" w:hAnsi="Century Gothic"/>
        </w:rPr>
        <w:t>Ufficio Stampa</w:t>
      </w:r>
    </w:p>
    <w:p w:rsidR="00E82318" w:rsidRPr="00956F41" w:rsidRDefault="00E82318" w:rsidP="008F6813">
      <w:pPr>
        <w:spacing w:after="8" w:line="240" w:lineRule="auto"/>
        <w:jc w:val="both"/>
        <w:rPr>
          <w:rFonts w:ascii="Century Gothic" w:hAnsi="Century Gothic"/>
        </w:rPr>
      </w:pPr>
    </w:p>
    <w:sectPr w:rsidR="00E82318" w:rsidRPr="00956F41"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17B" w:rsidRDefault="0067317B" w:rsidP="00C44E58">
      <w:pPr>
        <w:spacing w:after="0" w:line="240" w:lineRule="auto"/>
      </w:pPr>
      <w:r>
        <w:separator/>
      </w:r>
    </w:p>
  </w:endnote>
  <w:endnote w:type="continuationSeparator" w:id="0">
    <w:p w:rsidR="0067317B" w:rsidRDefault="0067317B"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F Old Republic">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67317B"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17B" w:rsidRDefault="0067317B" w:rsidP="00C44E58">
      <w:pPr>
        <w:spacing w:after="0" w:line="240" w:lineRule="auto"/>
      </w:pPr>
      <w:r>
        <w:separator/>
      </w:r>
    </w:p>
  </w:footnote>
  <w:footnote w:type="continuationSeparator" w:id="0">
    <w:p w:rsidR="0067317B" w:rsidRDefault="0067317B"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7822C1"/>
    <w:multiLevelType w:val="hybridMultilevel"/>
    <w:tmpl w:val="FD7E87CC"/>
    <w:lvl w:ilvl="0" w:tplc="65AE46B6">
      <w:start w:val="1"/>
      <w:numFmt w:val="bullet"/>
      <w:lvlText w:val=""/>
      <w:lvlJc w:val="left"/>
      <w:pPr>
        <w:tabs>
          <w:tab w:val="num" w:pos="360"/>
        </w:tabs>
        <w:ind w:left="360" w:hanging="360"/>
      </w:pPr>
      <w:rPr>
        <w:rFonts w:ascii="Symbol" w:hAnsi="Symbol" w:hint="default"/>
      </w:rPr>
    </w:lvl>
    <w:lvl w:ilvl="1" w:tplc="B2168D96">
      <w:start w:val="1"/>
      <w:numFmt w:val="decimal"/>
      <w:lvlText w:val="%2.2"/>
      <w:lvlJc w:val="left"/>
      <w:pPr>
        <w:tabs>
          <w:tab w:val="num" w:pos="680"/>
        </w:tabs>
        <w:ind w:left="680" w:hanging="680"/>
      </w:pPr>
      <w:rPr>
        <w:rFonts w:ascii="Trebuchet MS" w:hAnsi="Trebuchet MS" w:hint="default"/>
        <w:b w:val="0"/>
        <w:i w:val="0"/>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652CC"/>
    <w:rsid w:val="00073E91"/>
    <w:rsid w:val="00086C27"/>
    <w:rsid w:val="000C78E2"/>
    <w:rsid w:val="000E6837"/>
    <w:rsid w:val="001026AC"/>
    <w:rsid w:val="00134C84"/>
    <w:rsid w:val="001609C7"/>
    <w:rsid w:val="001802F3"/>
    <w:rsid w:val="00206D6C"/>
    <w:rsid w:val="00206FF7"/>
    <w:rsid w:val="00217DCF"/>
    <w:rsid w:val="00264704"/>
    <w:rsid w:val="00293BAC"/>
    <w:rsid w:val="002B0B60"/>
    <w:rsid w:val="002E3FD3"/>
    <w:rsid w:val="0030004A"/>
    <w:rsid w:val="003025EB"/>
    <w:rsid w:val="00313C95"/>
    <w:rsid w:val="003366AC"/>
    <w:rsid w:val="003378E7"/>
    <w:rsid w:val="00357FA7"/>
    <w:rsid w:val="003B64C6"/>
    <w:rsid w:val="003D7EC1"/>
    <w:rsid w:val="003F43D3"/>
    <w:rsid w:val="00400045"/>
    <w:rsid w:val="004137FF"/>
    <w:rsid w:val="00440AA7"/>
    <w:rsid w:val="00470CDF"/>
    <w:rsid w:val="00475D86"/>
    <w:rsid w:val="00484BA8"/>
    <w:rsid w:val="004B0FFB"/>
    <w:rsid w:val="004B1CAA"/>
    <w:rsid w:val="004E3861"/>
    <w:rsid w:val="005524CA"/>
    <w:rsid w:val="005867B6"/>
    <w:rsid w:val="005B4A03"/>
    <w:rsid w:val="005D0F10"/>
    <w:rsid w:val="005D28FA"/>
    <w:rsid w:val="005F020A"/>
    <w:rsid w:val="00624893"/>
    <w:rsid w:val="00631720"/>
    <w:rsid w:val="006370BA"/>
    <w:rsid w:val="00654591"/>
    <w:rsid w:val="0067317B"/>
    <w:rsid w:val="006D0F36"/>
    <w:rsid w:val="006E466B"/>
    <w:rsid w:val="006F10A5"/>
    <w:rsid w:val="007175F3"/>
    <w:rsid w:val="00761419"/>
    <w:rsid w:val="00763239"/>
    <w:rsid w:val="00775648"/>
    <w:rsid w:val="007A42C2"/>
    <w:rsid w:val="007C5DF5"/>
    <w:rsid w:val="007F249F"/>
    <w:rsid w:val="00883241"/>
    <w:rsid w:val="008975F1"/>
    <w:rsid w:val="008F381A"/>
    <w:rsid w:val="008F6813"/>
    <w:rsid w:val="009475AD"/>
    <w:rsid w:val="00954551"/>
    <w:rsid w:val="00956F41"/>
    <w:rsid w:val="009A40F5"/>
    <w:rsid w:val="009B2FD2"/>
    <w:rsid w:val="009B3565"/>
    <w:rsid w:val="009D18B9"/>
    <w:rsid w:val="009D6016"/>
    <w:rsid w:val="00A02763"/>
    <w:rsid w:val="00A047F5"/>
    <w:rsid w:val="00A10AE9"/>
    <w:rsid w:val="00A13A71"/>
    <w:rsid w:val="00A17354"/>
    <w:rsid w:val="00A31B5D"/>
    <w:rsid w:val="00A33025"/>
    <w:rsid w:val="00A77C44"/>
    <w:rsid w:val="00AC0A84"/>
    <w:rsid w:val="00AC7389"/>
    <w:rsid w:val="00AD2622"/>
    <w:rsid w:val="00B119F3"/>
    <w:rsid w:val="00B839EF"/>
    <w:rsid w:val="00B905A4"/>
    <w:rsid w:val="00BA4243"/>
    <w:rsid w:val="00BA762F"/>
    <w:rsid w:val="00BB0BE2"/>
    <w:rsid w:val="00BB6582"/>
    <w:rsid w:val="00BC6962"/>
    <w:rsid w:val="00BD53DC"/>
    <w:rsid w:val="00C3484F"/>
    <w:rsid w:val="00C44E58"/>
    <w:rsid w:val="00C72D6B"/>
    <w:rsid w:val="00C80E0B"/>
    <w:rsid w:val="00C85BF1"/>
    <w:rsid w:val="00CE5943"/>
    <w:rsid w:val="00D12141"/>
    <w:rsid w:val="00D137AE"/>
    <w:rsid w:val="00DA1249"/>
    <w:rsid w:val="00DA2F76"/>
    <w:rsid w:val="00DC49B7"/>
    <w:rsid w:val="00DD6B6A"/>
    <w:rsid w:val="00DF28AE"/>
    <w:rsid w:val="00DF4284"/>
    <w:rsid w:val="00E04385"/>
    <w:rsid w:val="00E15DBC"/>
    <w:rsid w:val="00E23D6B"/>
    <w:rsid w:val="00E24846"/>
    <w:rsid w:val="00E308BF"/>
    <w:rsid w:val="00E73147"/>
    <w:rsid w:val="00E82318"/>
    <w:rsid w:val="00EC5003"/>
    <w:rsid w:val="00ED0D6F"/>
    <w:rsid w:val="00F05526"/>
    <w:rsid w:val="00F068D5"/>
    <w:rsid w:val="00F1566B"/>
    <w:rsid w:val="00F4290D"/>
    <w:rsid w:val="00F652A7"/>
    <w:rsid w:val="00F7193E"/>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 w:type="paragraph" w:styleId="NormaleWeb">
    <w:name w:val="Normal (Web)"/>
    <w:basedOn w:val="Normale"/>
    <w:uiPriority w:val="99"/>
    <w:unhideWhenUsed/>
    <w:rsid w:val="003B64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B6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57</TotalTime>
  <Pages>1</Pages>
  <Words>736</Words>
  <Characters>4197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11</cp:revision>
  <cp:lastPrinted>2018-05-28T12:47:00Z</cp:lastPrinted>
  <dcterms:created xsi:type="dcterms:W3CDTF">2018-05-25T12:45:00Z</dcterms:created>
  <dcterms:modified xsi:type="dcterms:W3CDTF">2018-05-29T07:56:00Z</dcterms:modified>
</cp:coreProperties>
</file>