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1" w:rsidRDefault="00E81321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E81321" w:rsidRDefault="00E81321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14 luglio 2018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Una targa di ringraziamento al San Matteo da Greta Riccardi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C95DF2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Stamattina Greta Riccardi, 15</w:t>
      </w:r>
      <w:r w:rsidR="007E05F3">
        <w:rPr>
          <w:rFonts w:ascii="Century Gothic" w:hAnsi="Century Gothic"/>
        </w:rPr>
        <w:t xml:space="preserve"> anni, accompagnata dalla madre, </w:t>
      </w:r>
      <w:r w:rsidR="007E05F3" w:rsidRPr="00C95DF2">
        <w:rPr>
          <w:rFonts w:hAnsi="Century Gothic"/>
        </w:rPr>
        <w:t>Luci</w:t>
      </w:r>
      <w:r w:rsidR="007E05F3">
        <w:rPr>
          <w:rFonts w:ascii="Century Gothic" w:hAnsi="Century Gothic"/>
        </w:rPr>
        <w:t>a Baroni,</w:t>
      </w:r>
      <w:r>
        <w:rPr>
          <w:rFonts w:ascii="Century Gothic" w:hAnsi="Century Gothic"/>
        </w:rPr>
        <w:t xml:space="preserve"> e da sua sorella Gaia,</w:t>
      </w:r>
      <w:r w:rsidR="007E05F3">
        <w:rPr>
          <w:rFonts w:ascii="Century Gothic" w:hAnsi="Century Gothic"/>
        </w:rPr>
        <w:t xml:space="preserve"> ha consegnato una targa di ringraziamento a tutta l’équipe operatoria che, nel novembre dello scorso anno, dopo il drammatico incidente subito, ha contribuito a consentirle di ritornare ad avere una vita normale. 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Greta è una ragazza speciale, determinata, caparbia che ha scommesso sul suo futuro, consapevole di potercela fare, e ha investito di nuovo sui suoi sogni.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Grande promessa della ginn</w:t>
      </w:r>
      <w:r w:rsidR="009225A2">
        <w:rPr>
          <w:rFonts w:ascii="Century Gothic" w:hAnsi="Century Gothic"/>
        </w:rPr>
        <w:t xml:space="preserve">astica ritmica italiana, Greta, seguita </w:t>
      </w:r>
      <w:bookmarkStart w:id="0" w:name="_GoBack"/>
      <w:bookmarkEnd w:id="0"/>
      <w:r w:rsidR="009225A2">
        <w:rPr>
          <w:rFonts w:ascii="Century Gothic" w:hAnsi="Century Gothic"/>
        </w:rPr>
        <w:t>dall’allenatrice Antonella Chiesa della Società Casati Arcore.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maledetta mattina, il 17 novembre scorso, mentre attraversa la strada, portando a braccio la sua bici, viene travolta da un camion. Si sta recando al Copernico, il suo liceo, a Pavia. 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soccorritori della Croce Verde, accorsi per primi sul luogo, le condizioni della ragazza appaiono subito molto gravi. Viene trasportata d’urgenza al San Matteo: velocissimo </w:t>
      </w:r>
      <w:r>
        <w:rPr>
          <w:rFonts w:ascii="Century Gothic" w:hAnsi="Century Gothic"/>
        </w:rPr>
        <w:lastRenderedPageBreak/>
        <w:t xml:space="preserve">passaggio in Pronto Soccorso e poi, immediatamente, in sala operatoria per tentare l’impossibile che a volte è possibile. 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 aspetta una batteria di chirurghi abituata alle emergenze più impegnative. Già intuiscono, tuttavia, un lungo e delicatissimo intervento.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Prima operano Massimo Borri Brunetto e Maurizio Lovotti, chirurghi vascolari che la stabilizzano. Successivamente è la volta dei chirurghi ortopedici Stefano Rossi e Mario Mosconi. Ne hanno visto di lesioni alla caviglia, ma quella di Greta è particolarmente seria. L’intervento riesce: la notizia, ora, è che la ragazza non è più in pericolo di vita.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Uscita nel tardo pomeriggio dalla sala operatoria Greta va in terapia intensiva; da qui, nel volgere di un paio di ore, si decide il trasferimento al Niguarda di Milano dove verrà sottoposta a sedute e sedute di camera iperbarica, per ricostruire gran parte dei tessuti lacerati delle gambe.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Niguarda Greta rimarrà 5 mesi, di cui l’ultimo in riabilitazione. Presso l’Ospedale milanese dovrò subire anche diversi interventi ricostruttivi agli arti inferiori.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Oggi è ospite al Centro Tecnico della Federazione di Ginnastic</w:t>
      </w:r>
      <w:r w:rsidR="00C95DF2">
        <w:rPr>
          <w:rFonts w:ascii="Century Gothic" w:hAnsi="Century Gothic"/>
        </w:rPr>
        <w:t xml:space="preserve">a Ritmica di Desio. Il sogno è ritornare a </w:t>
      </w:r>
      <w:r>
        <w:rPr>
          <w:rFonts w:ascii="Century Gothic" w:hAnsi="Century Gothic"/>
        </w:rPr>
        <w:t>calcare</w:t>
      </w:r>
      <w:r w:rsidR="00C95DF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come si deve</w:t>
      </w:r>
      <w:r w:rsidR="00C95DF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 metri quadrati della pedana. “La terapia che funziona più di tutte – spiega convinta la madre di Greta – è l’ambiente della sa disciplina sportiva, è la ginnastica. Per mia figlia non è semplicemente una passione, quasi una vocazione. No, è qualcosa di più”. 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targa che mamma e figlia hanno consegnato stamattina nelle mani del vertice del San Matteo, il Presidente Giorgio Girelli e il Direttore Generale Nunzio De Sorbo, è un grande segno di gratitudine. Esprimere “quella gratitudine – racconta ancora </w:t>
      </w:r>
      <w:r w:rsidRPr="00C95DF2">
        <w:rPr>
          <w:rFonts w:hAnsi="Century Gothic"/>
        </w:rPr>
        <w:t>Luci</w:t>
      </w:r>
      <w:r>
        <w:rPr>
          <w:rFonts w:ascii="Century Gothic" w:hAnsi="Century Gothic"/>
        </w:rPr>
        <w:t>a Baroni – a Greta serve tanto”. Ma è un grazie che serve anche al San Matteo, per continuare a fare bene il proprio “mestiere”.</w:t>
      </w: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targa riporta incisi i nomi e i cognomi degli operatori che, in Ospedale, al Policlinico pavese, hanno avuto a che fare con lei: “</w:t>
      </w:r>
      <w:r w:rsidR="00C95DF2">
        <w:rPr>
          <w:rFonts w:ascii="Century Gothic" w:hAnsi="Century Gothic"/>
        </w:rPr>
        <w:t xml:space="preserve">Non trovo le parole giuste per ringraziarvi per tutto </w:t>
      </w:r>
      <w:r w:rsidR="00C95DF2">
        <w:rPr>
          <w:rFonts w:ascii="Century Gothic" w:hAnsi="Century Gothic"/>
        </w:rPr>
        <w:lastRenderedPageBreak/>
        <w:t>quello che avete fatto per me, siete angeli inviati dal cielo. Ai chirurghi</w:t>
      </w:r>
      <w:r>
        <w:rPr>
          <w:rFonts w:ascii="Century Gothic" w:hAnsi="Century Gothic"/>
        </w:rPr>
        <w:t xml:space="preserve"> Massimo Borri Brunetto e Maurizio </w:t>
      </w:r>
      <w:r w:rsidR="00C95DF2">
        <w:rPr>
          <w:rFonts w:ascii="Century Gothic" w:hAnsi="Century Gothic"/>
        </w:rPr>
        <w:t xml:space="preserve">Lovotti; </w:t>
      </w:r>
      <w:r>
        <w:rPr>
          <w:rFonts w:ascii="Century Gothic" w:hAnsi="Century Gothic"/>
        </w:rPr>
        <w:t xml:space="preserve">Stefano Rossi e Mario Mosconi; </w:t>
      </w:r>
      <w:r w:rsidR="00C95DF2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gli anestesisti Antonia </w:t>
      </w:r>
      <w:proofErr w:type="spellStart"/>
      <w:r>
        <w:rPr>
          <w:rFonts w:ascii="Century Gothic" w:hAnsi="Century Gothic"/>
        </w:rPr>
        <w:t>Bolongaro</w:t>
      </w:r>
      <w:proofErr w:type="spellEnd"/>
      <w:r>
        <w:rPr>
          <w:rFonts w:ascii="Century Gothic" w:hAnsi="Century Gothic"/>
        </w:rPr>
        <w:t xml:space="preserve"> e Simonetta </w:t>
      </w:r>
      <w:proofErr w:type="spellStart"/>
      <w:r>
        <w:rPr>
          <w:rFonts w:ascii="Century Gothic" w:hAnsi="Century Gothic"/>
        </w:rPr>
        <w:t>Mencherini</w:t>
      </w:r>
      <w:proofErr w:type="spellEnd"/>
      <w:r>
        <w:rPr>
          <w:rFonts w:ascii="Century Gothic" w:hAnsi="Century Gothic"/>
        </w:rPr>
        <w:t xml:space="preserve">; </w:t>
      </w:r>
      <w:r w:rsidR="00C95DF2">
        <w:rPr>
          <w:rFonts w:ascii="Century Gothic" w:hAnsi="Century Gothic"/>
        </w:rPr>
        <w:t>agli infermieri strumentisti, perfusionisti e di anestesia”, insomma a</w:t>
      </w:r>
      <w:r>
        <w:rPr>
          <w:rFonts w:ascii="Century Gothic" w:hAnsi="Century Gothic"/>
        </w:rPr>
        <w:t xml:space="preserve"> tutto il p</w:t>
      </w:r>
      <w:r w:rsidR="00C95DF2">
        <w:rPr>
          <w:rFonts w:ascii="Century Gothic" w:hAnsi="Century Gothic"/>
        </w:rPr>
        <w:t>ersonale di sala operatoria DEA</w:t>
      </w:r>
      <w:r>
        <w:rPr>
          <w:rFonts w:ascii="Century Gothic" w:hAnsi="Century Gothic"/>
        </w:rPr>
        <w:t xml:space="preserve">. </w:t>
      </w:r>
    </w:p>
    <w:p w:rsidR="00E81321" w:rsidRDefault="00E81321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</w:p>
    <w:p w:rsidR="00E81321" w:rsidRDefault="007E05F3">
      <w:pPr>
        <w:pStyle w:val="Paragrafoelenco"/>
        <w:spacing w:line="432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Stampa  </w:t>
      </w:r>
    </w:p>
    <w:p w:rsidR="00E81321" w:rsidRDefault="00E81321">
      <w:pPr>
        <w:spacing w:after="0" w:line="240" w:lineRule="auto"/>
        <w:rPr>
          <w:rFonts w:ascii="Century Gothic" w:hAnsi="Century Gothic" w:cs="Myanmar Text"/>
        </w:rPr>
      </w:pPr>
    </w:p>
    <w:p w:rsidR="00E81321" w:rsidRDefault="00E81321">
      <w:pPr>
        <w:spacing w:after="0" w:line="240" w:lineRule="auto"/>
        <w:rPr>
          <w:rFonts w:ascii="Century Gothic" w:hAnsi="Century Gothic" w:cs="Myanmar Text"/>
        </w:rPr>
      </w:pPr>
    </w:p>
    <w:sectPr w:rsidR="00E81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A9" w:rsidRDefault="00543FA9">
      <w:pPr>
        <w:spacing w:after="0" w:line="240" w:lineRule="auto"/>
      </w:pPr>
      <w:r>
        <w:separator/>
      </w:r>
    </w:p>
  </w:endnote>
  <w:endnote w:type="continuationSeparator" w:id="0">
    <w:p w:rsidR="00543FA9" w:rsidRDefault="0054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</w:font>
  <w:font w:name="SF Old Republic">
    <w:altName w:val="SF Old Republic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E813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E81321">
    <w:pPr>
      <w:pStyle w:val="Pidipagina"/>
      <w:rPr>
        <w:sz w:val="16"/>
        <w:szCs w:val="16"/>
      </w:rPr>
    </w:pPr>
  </w:p>
  <w:p w:rsidR="00E81321" w:rsidRDefault="00E81321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7E05F3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E81321" w:rsidRDefault="007E05F3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E81321" w:rsidRDefault="00E81321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E81321" w:rsidRDefault="007E05F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49" cy="0"/>
              <wp:effectExtent l="0" t="0" r="19050" b="19050"/>
              <wp:wrapNone/>
              <wp:docPr id="4101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49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A5A5A5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101" filled="f" stroked="t" from="129.3pt,7.15pt" to="361.8pt,7.15pt" style="position:absolute;z-index:4;mso-position-horizontal-relative:text;mso-position-vertical-relative:text;mso-width-percent:0;mso-width-relative:margin;mso-height-relative:page;mso-wrap-distance-left:0.0pt;mso-wrap-distance-right:0.0pt;visibility:visible;">
              <v:stroke joinstyle="miter" color="#a5a5a5" weight="0.5pt"/>
              <v:fill/>
            </v:line>
          </w:pict>
        </mc:Fallback>
      </mc:AlternateContent>
    </w:r>
    <w:r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9" behindDoc="0" locked="0" layoutInCell="1" allowOverlap="1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699"/>
              <wp:effectExtent l="0" t="0" r="0" b="6350"/>
              <wp:wrapSquare wrapText="bothSides"/>
              <wp:docPr id="410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00450" cy="7746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321" w:rsidRDefault="007E05F3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E81321" w:rsidRDefault="007E05F3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Istituto di Ricovero e Cura a Carattere Scientifico di diritto pubblico</w:t>
                          </w:r>
                        </w:p>
                        <w:p w:rsidR="00E81321" w:rsidRDefault="007E05F3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E81321" w:rsidRDefault="007E05F3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 - Tel. 0382.5011</w:t>
                          </w:r>
                        </w:p>
                        <w:p w:rsidR="00E81321" w:rsidRDefault="007E05F3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E81321" w:rsidRDefault="00E8132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2" fillcolor="white" stroked="f" style="position:absolute;margin-left:106.05pt;margin-top:12.2pt;width:283.5pt;height:61.0pt;z-index:9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>
                <w:txbxContent>
                  <w:p>
                    <w:pPr>
                      <w:pStyle w:val="style32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>
                    <w:pPr>
                      <w:pStyle w:val="style32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>
                    <w:pPr>
                      <w:pStyle w:val="style32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>
                    <w:pPr>
                      <w:pStyle w:val="style32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>
                    <w:pPr>
                      <w:pStyle w:val="style32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www.sanmatteo.org</w:t>
                    </w:r>
                  </w:p>
                  <w:p>
                    <w:pPr>
                      <w:pStyle w:val="style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7" behindDoc="0" locked="0" layoutInCell="1" allowOverlap="1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410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6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410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321" w:rsidRDefault="007E05F3">
    <w:pPr>
      <w:pStyle w:val="Pidipagina"/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410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321" w:rsidRDefault="00E81321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5" fillcolor="white" stroked="f" style="position:absolute;margin-left:10.8pt;margin-top:766.5pt;width:93.0pt;height:45.0pt;z-index:-2147483642;mso-position-horizontal-relative:text;mso-position-vertical-relative:page;mso-width-percent:0;mso-height-percent:0;mso-width-relative:margin;mso-height-relative:margin;mso-wrap-distance-left:0.0pt;mso-wrap-distance-right:0.0pt;visibility:visible;">
              <v:stroke on="f" joinstyle="miter"/>
              <v:fill/>
              <v:textbox inset="7.2pt,3.6pt,7.2pt,3.6pt">
                <w:txbxContent>
                  <w:p>
                    <w:pPr>
                      <w:pStyle w:val="style0"/>
                      <w:jc w:val="right"/>
                      <w:rPr/>
                    </w:pPr>
                  </w:p>
                </w:txbxContent>
              </v:textbox>
            </v:rect>
          </w:pict>
        </mc:Fallback>
      </mc:AlternateContent>
    </w:r>
  </w:p>
  <w:p w:rsidR="00E81321" w:rsidRDefault="00E81321">
    <w:pPr>
      <w:pStyle w:val="Pidipagina"/>
      <w:rPr>
        <w:sz w:val="16"/>
        <w:szCs w:val="16"/>
      </w:rPr>
    </w:pPr>
  </w:p>
  <w:p w:rsidR="00E81321" w:rsidRDefault="007E05F3">
    <w:pPr>
      <w:pStyle w:val="Pidipagina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8" behindDoc="0" locked="0" layoutInCell="1" allowOverlap="1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4" cy="246379"/>
              <wp:effectExtent l="0" t="0" r="8255" b="1270"/>
              <wp:wrapSquare wrapText="bothSides"/>
              <wp:docPr id="410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15794" cy="2463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321" w:rsidRDefault="007E0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 UNI EN ISO 9001:2015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106" fillcolor="white" stroked="f" style="position:absolute;margin-left:-37.31pt;margin-top:13.1pt;width:150.85pt;height:19.4pt;z-index:8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</v:rect>
          </w:pict>
        </mc:Fallback>
      </mc:AlternateContent>
    </w:r>
    <w:r>
      <w:rPr>
        <w:sz w:val="16"/>
        <w:szCs w:val="16"/>
      </w:rPr>
      <w:t xml:space="preserve"> </w:t>
    </w:r>
  </w:p>
  <w:p w:rsidR="00E81321" w:rsidRDefault="007E05F3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E81321" w:rsidRDefault="00E81321">
    <w:pPr>
      <w:pStyle w:val="Pidipagina"/>
      <w:rPr>
        <w:sz w:val="16"/>
        <w:szCs w:val="16"/>
      </w:rPr>
    </w:pPr>
  </w:p>
  <w:p w:rsidR="00E81321" w:rsidRDefault="00E81321">
    <w:pPr>
      <w:pStyle w:val="Pidipagina"/>
      <w:rPr>
        <w:sz w:val="16"/>
        <w:szCs w:val="16"/>
      </w:rPr>
    </w:pPr>
  </w:p>
  <w:p w:rsidR="00E81321" w:rsidRDefault="00E81321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A9" w:rsidRDefault="00543FA9">
      <w:pPr>
        <w:spacing w:after="0" w:line="240" w:lineRule="auto"/>
      </w:pPr>
      <w:r>
        <w:separator/>
      </w:r>
    </w:p>
  </w:footnote>
  <w:footnote w:type="continuationSeparator" w:id="0">
    <w:p w:rsidR="00543FA9" w:rsidRDefault="0054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E813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7E05F3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>
          <wp:extent cx="1381125" cy="968038"/>
          <wp:effectExtent l="0" t="0" r="0" b="3810"/>
          <wp:docPr id="4097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1125" cy="968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1321" w:rsidRDefault="00E81321">
    <w:pPr>
      <w:pStyle w:val="Intestazione"/>
      <w:tabs>
        <w:tab w:val="clear" w:pos="4819"/>
        <w:tab w:val="clear" w:pos="9638"/>
      </w:tabs>
    </w:pPr>
  </w:p>
  <w:p w:rsidR="00E81321" w:rsidRDefault="00E813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21" w:rsidRDefault="007E05F3">
    <w:pPr>
      <w:pStyle w:val="Intestazione"/>
      <w:ind w:left="426" w:hanging="426"/>
    </w:pP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" behindDoc="0" locked="0" layoutInCell="1" allowOverlap="1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409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321" w:rsidRDefault="007E05F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81321" w:rsidRDefault="007E05F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81321" w:rsidRDefault="007E05F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81321" w:rsidRDefault="00E81321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f" style="position:absolute;margin-left:182.55pt;margin-top:5.85pt;width:172.5pt;height:135.7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RESPONSABILE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Dr. Antonio Urti</w:t>
                    </w:r>
                  </w:p>
                  <w:p>
                    <w:pPr>
                      <w:pStyle w:val="style0"/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Fax  0382 529012  </w:t>
                    </w:r>
                  </w:p>
                  <w:p>
                    <w:pPr>
                      <w:pStyle w:val="style0"/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>
                    <w:pPr>
                      <w:pStyle w:val="style0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409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7F7F7F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9" filled="f" stroked="t" from="169.8pt,9.6pt" to="169.8pt,129.6pt" style="position:absolute;z-index:3;mso-position-horizontal-relative:text;mso-position-vertical-relative:text;mso-width-relative:page;mso-height-relative:page;mso-wrap-distance-left:0.0pt;mso-wrap-distance-right:0.0pt;visibility:visible;">
              <v:stroke joinstyle="miter" color="#7f7f7f" weight="0.5pt"/>
              <v:fill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1971675" cy="1381959"/>
          <wp:effectExtent l="0" t="0" r="0" b="8890"/>
          <wp:docPr id="410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71675" cy="138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1321" w:rsidRDefault="00E813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554E506"/>
    <w:lvl w:ilvl="0" w:tplc="60D6689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91684C2"/>
    <w:lvl w:ilvl="0" w:tplc="D65C2584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349A63E0"/>
    <w:lvl w:ilvl="0" w:tplc="7A0A429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0661442"/>
    <w:lvl w:ilvl="0" w:tplc="DEB2F484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0000005"/>
    <w:multiLevelType w:val="hybridMultilevel"/>
    <w:tmpl w:val="90940772"/>
    <w:lvl w:ilvl="0" w:tplc="5E5C45FE">
      <w:start w:val="1"/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1A3E0020"/>
    <w:lvl w:ilvl="0" w:tplc="7AF475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1360490"/>
    <w:lvl w:ilvl="0" w:tplc="57A01212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SimSu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0FAE630"/>
    <w:lvl w:ilvl="0" w:tplc="ACBE95A0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3033"/>
    <w:multiLevelType w:val="hybridMultilevel"/>
    <w:tmpl w:val="DC2E7E7C"/>
    <w:lvl w:ilvl="0" w:tplc="B3823A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21"/>
    <w:rsid w:val="00543FA9"/>
    <w:rsid w:val="007E05F3"/>
    <w:rsid w:val="009225A2"/>
    <w:rsid w:val="00C95DF2"/>
    <w:rsid w:val="00E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1140F-12D4-40DE-9AEE-0D7E612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Urti Antonio</dc:creator>
  <cp:lastModifiedBy>Urti Antonio</cp:lastModifiedBy>
  <cp:revision>8</cp:revision>
  <cp:lastPrinted>2017-12-20T14:43:00Z</cp:lastPrinted>
  <dcterms:created xsi:type="dcterms:W3CDTF">2018-07-07T11:00:00Z</dcterms:created>
  <dcterms:modified xsi:type="dcterms:W3CDTF">2018-07-12T08:00:00Z</dcterms:modified>
</cp:coreProperties>
</file>