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Pr="005C6CFA" w:rsidRDefault="002E3FD3" w:rsidP="00ED2F26">
      <w:pPr>
        <w:jc w:val="both"/>
        <w:rPr>
          <w:rFonts w:ascii="Century Gothic" w:hAnsi="Century Gothic"/>
        </w:rPr>
      </w:pPr>
    </w:p>
    <w:p w:rsidR="005C6CFA" w:rsidRPr="005C6CFA" w:rsidRDefault="00D9705F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9</w:t>
      </w:r>
      <w:r w:rsidR="005C6CFA" w:rsidRPr="005C6CFA">
        <w:rPr>
          <w:rFonts w:ascii="Century Gothic" w:hAnsi="Century Gothic"/>
        </w:rPr>
        <w:t xml:space="preserve"> </w:t>
      </w:r>
      <w:r w:rsidR="003A5A54">
        <w:rPr>
          <w:rFonts w:ascii="Century Gothic" w:hAnsi="Century Gothic"/>
        </w:rPr>
        <w:t>ottob</w:t>
      </w:r>
      <w:r w:rsidR="005C6CFA" w:rsidRPr="005C6CFA">
        <w:rPr>
          <w:rFonts w:ascii="Century Gothic" w:hAnsi="Century Gothic"/>
        </w:rPr>
        <w:t>re 2018</w:t>
      </w:r>
    </w:p>
    <w:p w:rsidR="005C6CFA" w:rsidRPr="005C6CFA" w:rsidRDefault="005C6CFA" w:rsidP="00ED2F26">
      <w:pPr>
        <w:jc w:val="both"/>
        <w:rPr>
          <w:rFonts w:ascii="Century Gothic" w:hAnsi="Century Gothic"/>
        </w:rPr>
      </w:pPr>
    </w:p>
    <w:p w:rsidR="005C6CFA" w:rsidRDefault="005C6CFA" w:rsidP="00ED2F26">
      <w:pPr>
        <w:jc w:val="both"/>
        <w:rPr>
          <w:rFonts w:ascii="Century Gothic" w:hAnsi="Century Gothic"/>
        </w:rPr>
      </w:pPr>
      <w:r w:rsidRPr="005C6CFA">
        <w:rPr>
          <w:rFonts w:ascii="Century Gothic" w:hAnsi="Century Gothic"/>
        </w:rPr>
        <w:t>COMUNICATO</w:t>
      </w:r>
    </w:p>
    <w:p w:rsidR="003A5A54" w:rsidRPr="005C6CFA" w:rsidRDefault="003A5A54" w:rsidP="00ED2F26">
      <w:pPr>
        <w:jc w:val="both"/>
        <w:rPr>
          <w:rFonts w:ascii="Century Gothic" w:hAnsi="Century Gothic"/>
        </w:rPr>
      </w:pPr>
    </w:p>
    <w:p w:rsidR="005C6CFA" w:rsidRPr="003A5A54" w:rsidRDefault="005C6CFA" w:rsidP="003A5A54">
      <w:pPr>
        <w:jc w:val="center"/>
        <w:rPr>
          <w:rFonts w:ascii="Century Gothic" w:hAnsi="Century Gothic"/>
          <w:b/>
        </w:rPr>
      </w:pPr>
      <w:r w:rsidRPr="003A5A54">
        <w:rPr>
          <w:rFonts w:ascii="Century Gothic" w:hAnsi="Century Gothic"/>
          <w:b/>
        </w:rPr>
        <w:t>Assunzioni al San Matteo</w:t>
      </w:r>
    </w:p>
    <w:p w:rsidR="005C6CFA" w:rsidRPr="005C6CFA" w:rsidRDefault="005C6CFA" w:rsidP="00ED2F26">
      <w:pPr>
        <w:jc w:val="both"/>
        <w:rPr>
          <w:rFonts w:ascii="Century Gothic" w:hAnsi="Century Gothic"/>
        </w:rPr>
      </w:pPr>
      <w:r w:rsidRPr="005C6CFA">
        <w:rPr>
          <w:rFonts w:ascii="Century Gothic" w:hAnsi="Century Gothic"/>
        </w:rPr>
        <w:t>S</w:t>
      </w:r>
      <w:r w:rsidR="003A5A54">
        <w:rPr>
          <w:rFonts w:ascii="Century Gothic" w:hAnsi="Century Gothic"/>
        </w:rPr>
        <w:t>caduti da pochi giorn</w:t>
      </w:r>
      <w:r w:rsidRPr="005C6CFA">
        <w:rPr>
          <w:rFonts w:ascii="Century Gothic" w:hAnsi="Century Gothic"/>
        </w:rPr>
        <w:t>i</w:t>
      </w:r>
      <w:r w:rsidR="003A5A54">
        <w:rPr>
          <w:rFonts w:ascii="Century Gothic" w:hAnsi="Century Gothic"/>
        </w:rPr>
        <w:t>,</w:t>
      </w:r>
      <w:r w:rsidRPr="005C6CFA">
        <w:rPr>
          <w:rFonts w:ascii="Century Gothic" w:hAnsi="Century Gothic"/>
        </w:rPr>
        <w:t xml:space="preserve"> al San Matteo</w:t>
      </w:r>
      <w:r w:rsidR="003A5A54">
        <w:rPr>
          <w:rFonts w:ascii="Century Gothic" w:hAnsi="Century Gothic"/>
        </w:rPr>
        <w:t>,</w:t>
      </w:r>
      <w:r w:rsidRPr="005C6CFA">
        <w:rPr>
          <w:rFonts w:ascii="Century Gothic" w:hAnsi="Century Gothic"/>
        </w:rPr>
        <w:t xml:space="preserve"> i bandi per l</w:t>
      </w:r>
      <w:r w:rsidR="003A5A54">
        <w:rPr>
          <w:rFonts w:ascii="Century Gothic" w:hAnsi="Century Gothic"/>
        </w:rPr>
        <w:t>’assunzione di due med</w:t>
      </w:r>
      <w:r w:rsidRPr="005C6CFA">
        <w:rPr>
          <w:rFonts w:ascii="Century Gothic" w:hAnsi="Century Gothic"/>
        </w:rPr>
        <w:t>ici</w:t>
      </w:r>
      <w:r w:rsidR="003A5A54">
        <w:rPr>
          <w:rFonts w:ascii="Century Gothic" w:hAnsi="Century Gothic"/>
        </w:rPr>
        <w:t>: a tempo indeterminato per la Medicina e Chirur</w:t>
      </w:r>
      <w:r w:rsidRPr="005C6CFA">
        <w:rPr>
          <w:rFonts w:ascii="Century Gothic" w:hAnsi="Century Gothic"/>
        </w:rPr>
        <w:t>gia d</w:t>
      </w:r>
      <w:r w:rsidR="003A5A54">
        <w:rPr>
          <w:rFonts w:ascii="Century Gothic" w:hAnsi="Century Gothic"/>
        </w:rPr>
        <w:t>’A</w:t>
      </w:r>
      <w:r w:rsidRPr="005C6CFA">
        <w:rPr>
          <w:rFonts w:ascii="Century Gothic" w:hAnsi="Century Gothic"/>
        </w:rPr>
        <w:t>ccettazione e d</w:t>
      </w:r>
      <w:r w:rsidR="003A5A54">
        <w:rPr>
          <w:rFonts w:ascii="Century Gothic" w:hAnsi="Century Gothic"/>
        </w:rPr>
        <w:t>’U</w:t>
      </w:r>
      <w:r w:rsidRPr="005C6CFA">
        <w:rPr>
          <w:rFonts w:ascii="Century Gothic" w:hAnsi="Century Gothic"/>
        </w:rPr>
        <w:t>rgenza (Pronto Soccorso), e a tempo determinato</w:t>
      </w:r>
      <w:r w:rsidR="003A5A54">
        <w:rPr>
          <w:rFonts w:ascii="Century Gothic" w:hAnsi="Century Gothic"/>
        </w:rPr>
        <w:t>,</w:t>
      </w:r>
      <w:r w:rsidRPr="005C6CFA">
        <w:rPr>
          <w:rFonts w:ascii="Century Gothic" w:hAnsi="Century Gothic"/>
        </w:rPr>
        <w:t xml:space="preserve"> in campo gastroenterologico</w:t>
      </w:r>
      <w:r w:rsidR="003A5A54">
        <w:rPr>
          <w:rFonts w:ascii="Century Gothic" w:hAnsi="Century Gothic"/>
        </w:rPr>
        <w:t>,</w:t>
      </w:r>
      <w:r w:rsidRPr="005C6CFA">
        <w:rPr>
          <w:rFonts w:ascii="Century Gothic" w:hAnsi="Century Gothic"/>
        </w:rPr>
        <w:t xml:space="preserve"> da a</w:t>
      </w:r>
      <w:r w:rsidR="003A5A54">
        <w:rPr>
          <w:rFonts w:ascii="Century Gothic" w:hAnsi="Century Gothic"/>
        </w:rPr>
        <w:t>s</w:t>
      </w:r>
      <w:r w:rsidRPr="005C6CFA">
        <w:rPr>
          <w:rFonts w:ascii="Century Gothic" w:hAnsi="Century Gothic"/>
        </w:rPr>
        <w:t>segnare all</w:t>
      </w:r>
      <w:r w:rsidR="003A5A54">
        <w:rPr>
          <w:rFonts w:ascii="Century Gothic" w:hAnsi="Century Gothic"/>
        </w:rPr>
        <w:t>a struttura d</w:t>
      </w:r>
      <w:r w:rsidRPr="005C6CFA">
        <w:rPr>
          <w:rFonts w:ascii="Century Gothic" w:hAnsi="Century Gothic"/>
        </w:rPr>
        <w:t xml:space="preserve">i </w:t>
      </w:r>
      <w:r w:rsidR="003A5A54">
        <w:rPr>
          <w:rFonts w:ascii="Century Gothic" w:hAnsi="Century Gothic"/>
        </w:rPr>
        <w:t>Endoscopia Di</w:t>
      </w:r>
      <w:r w:rsidRPr="005C6CFA">
        <w:rPr>
          <w:rFonts w:ascii="Century Gothic" w:hAnsi="Century Gothic"/>
        </w:rPr>
        <w:t xml:space="preserve">gestiva. </w:t>
      </w:r>
    </w:p>
    <w:p w:rsidR="005C6CFA" w:rsidRPr="005C6CFA" w:rsidRDefault="003A5A54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Scadrà in</w:t>
      </w:r>
      <w:r w:rsidR="005C6CFA" w:rsidRPr="005C6CFA">
        <w:rPr>
          <w:rFonts w:ascii="Century Gothic" w:hAnsi="Century Gothic"/>
        </w:rPr>
        <w:t>vece il pro</w:t>
      </w:r>
      <w:r>
        <w:rPr>
          <w:rFonts w:ascii="Century Gothic" w:hAnsi="Century Gothic"/>
        </w:rPr>
        <w:t>ssimo 12 otto</w:t>
      </w:r>
      <w:r w:rsidR="005C6CFA" w:rsidRPr="005C6CFA">
        <w:rPr>
          <w:rFonts w:ascii="Century Gothic" w:hAnsi="Century Gothic"/>
        </w:rPr>
        <w:t>bre l’avviso</w:t>
      </w:r>
      <w:r>
        <w:rPr>
          <w:rFonts w:ascii="Century Gothic" w:hAnsi="Century Gothic"/>
        </w:rPr>
        <w:t xml:space="preserve"> per il conferimento di due inca</w:t>
      </w:r>
      <w:r w:rsidR="005C6CFA" w:rsidRPr="005C6CFA">
        <w:rPr>
          <w:rFonts w:ascii="Century Gothic" w:hAnsi="Century Gothic"/>
        </w:rPr>
        <w:t>richi di lavoro autonomo di</w:t>
      </w:r>
      <w:r>
        <w:rPr>
          <w:rFonts w:ascii="Century Gothic" w:hAnsi="Century Gothic"/>
        </w:rPr>
        <w:t xml:space="preserve"> natura professionale per lo svolgime</w:t>
      </w:r>
      <w:r w:rsidR="005C6CFA" w:rsidRPr="005C6CFA">
        <w:rPr>
          <w:rFonts w:ascii="Century Gothic" w:hAnsi="Century Gothic"/>
        </w:rPr>
        <w:t>nto di prestazioni medico assi</w:t>
      </w:r>
      <w:r>
        <w:rPr>
          <w:rFonts w:ascii="Century Gothic" w:hAnsi="Century Gothic"/>
        </w:rPr>
        <w:t>s</w:t>
      </w:r>
      <w:r w:rsidR="005C6CFA" w:rsidRPr="005C6CFA">
        <w:rPr>
          <w:rFonts w:ascii="Century Gothic" w:hAnsi="Century Gothic"/>
        </w:rPr>
        <w:t>te</w:t>
      </w:r>
      <w:r>
        <w:rPr>
          <w:rFonts w:ascii="Century Gothic" w:hAnsi="Century Gothic"/>
        </w:rPr>
        <w:t>nziali presso la struttu</w:t>
      </w:r>
      <w:r w:rsidR="005C6CFA" w:rsidRPr="005C6CFA">
        <w:rPr>
          <w:rFonts w:ascii="Century Gothic" w:hAnsi="Century Gothic"/>
        </w:rPr>
        <w:t>ra di Dermatologia.</w:t>
      </w:r>
      <w:r w:rsidR="00D9705F">
        <w:rPr>
          <w:rFonts w:ascii="Century Gothic" w:hAnsi="Century Gothic"/>
        </w:rPr>
        <w:t xml:space="preserve"> Scadranno, altresì, il 17 e il 23 ottobre i bandi per il conferimento di analoghi incarichi: 2 presso la struttura di Ematologia e 1 per il Laboratorio di Immunologia e dei Trapianti.</w:t>
      </w:r>
    </w:p>
    <w:p w:rsidR="005C6CFA" w:rsidRPr="005C6CFA" w:rsidRDefault="003A5A54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scadenz</w:t>
      </w:r>
      <w:r w:rsidR="005C6CFA" w:rsidRPr="005C6CFA">
        <w:rPr>
          <w:rFonts w:ascii="Century Gothic" w:hAnsi="Century Gothic"/>
        </w:rPr>
        <w:t>a per</w:t>
      </w:r>
      <w:r>
        <w:rPr>
          <w:rFonts w:ascii="Century Gothic" w:hAnsi="Century Gothic"/>
        </w:rPr>
        <w:t xml:space="preserve"> la presentazione di candidature per un incarico medico a tempo indeterminato per</w:t>
      </w:r>
      <w:r w:rsidR="005C6CFA" w:rsidRPr="005C6CFA">
        <w:rPr>
          <w:rFonts w:ascii="Century Gothic" w:hAnsi="Century Gothic"/>
        </w:rPr>
        <w:t xml:space="preserve"> l’Ane</w:t>
      </w:r>
      <w:r>
        <w:rPr>
          <w:rFonts w:ascii="Century Gothic" w:hAnsi="Century Gothic"/>
        </w:rPr>
        <w:t>stesia e Rianimazione, è</w:t>
      </w:r>
      <w:r w:rsidR="005C6CFA" w:rsidRPr="005C6CF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il</w:t>
      </w:r>
      <w:r w:rsidR="005C6CFA" w:rsidRPr="005C6CFA">
        <w:rPr>
          <w:rFonts w:ascii="Century Gothic" w:hAnsi="Century Gothic"/>
        </w:rPr>
        <w:t xml:space="preserve"> 25 ottobre. </w:t>
      </w:r>
    </w:p>
    <w:p w:rsidR="005C6CFA" w:rsidRDefault="003A5A54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Altri im</w:t>
      </w:r>
      <w:r w:rsidR="005C6CFA" w:rsidRPr="005C6CFA">
        <w:rPr>
          <w:rFonts w:ascii="Century Gothic" w:hAnsi="Century Gothic"/>
        </w:rPr>
        <w:t>pegni sul versante medico</w:t>
      </w:r>
      <w:r>
        <w:rPr>
          <w:rFonts w:ascii="Century Gothic" w:hAnsi="Century Gothic"/>
        </w:rPr>
        <w:t>, riguarda</w:t>
      </w:r>
      <w:r w:rsidR="00D9705F">
        <w:rPr>
          <w:rFonts w:ascii="Century Gothic" w:hAnsi="Century Gothic"/>
        </w:rPr>
        <w:t>no</w:t>
      </w:r>
      <w:r>
        <w:rPr>
          <w:rFonts w:ascii="Century Gothic" w:hAnsi="Century Gothic"/>
        </w:rPr>
        <w:t xml:space="preserve"> la procedura d</w:t>
      </w:r>
      <w:r w:rsidR="005C6CFA" w:rsidRPr="005C6CFA">
        <w:rPr>
          <w:rFonts w:ascii="Century Gothic" w:hAnsi="Century Gothic"/>
        </w:rPr>
        <w:t>i stabilizza</w:t>
      </w:r>
      <w:r>
        <w:rPr>
          <w:rFonts w:ascii="Century Gothic" w:hAnsi="Century Gothic"/>
        </w:rPr>
        <w:t>z</w:t>
      </w:r>
      <w:r w:rsidR="005C6CFA" w:rsidRPr="005C6CFA">
        <w:rPr>
          <w:rFonts w:ascii="Century Gothic" w:hAnsi="Century Gothic"/>
        </w:rPr>
        <w:t>ione di quattro medici, ris</w:t>
      </w:r>
      <w:r>
        <w:rPr>
          <w:rFonts w:ascii="Century Gothic" w:hAnsi="Century Gothic"/>
        </w:rPr>
        <w:t>pettivamente per la Chirurgia P</w:t>
      </w:r>
      <w:r w:rsidR="005C6CFA" w:rsidRPr="005C6CFA">
        <w:rPr>
          <w:rFonts w:ascii="Century Gothic" w:hAnsi="Century Gothic"/>
        </w:rPr>
        <w:t>edi</w:t>
      </w:r>
      <w:r>
        <w:rPr>
          <w:rFonts w:ascii="Century Gothic" w:hAnsi="Century Gothic"/>
        </w:rPr>
        <w:t>atrica, la Direzione Medica di Presidio, la Neuro Radiologia, la Pediatria. La scad</w:t>
      </w:r>
      <w:r w:rsidR="005C6CFA" w:rsidRPr="005C6CFA">
        <w:rPr>
          <w:rFonts w:ascii="Century Gothic" w:hAnsi="Century Gothic"/>
        </w:rPr>
        <w:t xml:space="preserve">enza </w:t>
      </w:r>
      <w:r>
        <w:rPr>
          <w:rFonts w:ascii="Century Gothic" w:hAnsi="Century Gothic"/>
        </w:rPr>
        <w:t xml:space="preserve">degli avvisi </w:t>
      </w:r>
      <w:r w:rsidR="005C6CFA" w:rsidRPr="005C6CFA">
        <w:rPr>
          <w:rFonts w:ascii="Century Gothic" w:hAnsi="Century Gothic"/>
        </w:rPr>
        <w:t>è</w:t>
      </w:r>
      <w:r>
        <w:rPr>
          <w:rFonts w:ascii="Century Gothic" w:hAnsi="Century Gothic"/>
        </w:rPr>
        <w:t xml:space="preserve"> sem</w:t>
      </w:r>
      <w:r w:rsidR="005C6CFA" w:rsidRPr="005C6CFA">
        <w:rPr>
          <w:rFonts w:ascii="Century Gothic" w:hAnsi="Century Gothic"/>
        </w:rPr>
        <w:t>pre</w:t>
      </w:r>
      <w:r>
        <w:rPr>
          <w:rFonts w:ascii="Century Gothic" w:hAnsi="Century Gothic"/>
        </w:rPr>
        <w:t xml:space="preserve"> il 25 otto</w:t>
      </w:r>
      <w:r w:rsidR="005C6CFA" w:rsidRPr="005C6CFA">
        <w:rPr>
          <w:rFonts w:ascii="Century Gothic" w:hAnsi="Century Gothic"/>
        </w:rPr>
        <w:t>bre.</w:t>
      </w:r>
    </w:p>
    <w:p w:rsidR="00D9705F" w:rsidRPr="005C6CFA" w:rsidRDefault="00D9705F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direzione Scientifica del San Matteo, infine, ha emesso due bandi per il conferimento di incarichi di collaborazione all’attività di ricerca presso l’Onco Ematologia Pediatrica e il Laboratorio di Biochimica, Biotecnologie e Diagnostica Avanzata: scadranno, rispettivamente il 18 e il 19 ott</w:t>
      </w:r>
      <w:bookmarkStart w:id="0" w:name="_GoBack"/>
      <w:bookmarkEnd w:id="0"/>
      <w:r>
        <w:rPr>
          <w:rFonts w:ascii="Century Gothic" w:hAnsi="Century Gothic"/>
        </w:rPr>
        <w:t xml:space="preserve">obre. </w:t>
      </w:r>
    </w:p>
    <w:p w:rsidR="005C6CFA" w:rsidRPr="005C6CFA" w:rsidRDefault="005C6CFA" w:rsidP="00ED2F26">
      <w:pPr>
        <w:jc w:val="both"/>
        <w:rPr>
          <w:rFonts w:ascii="Century Gothic" w:hAnsi="Century Gothic"/>
        </w:rPr>
      </w:pPr>
    </w:p>
    <w:p w:rsidR="005C6CFA" w:rsidRPr="005C6CFA" w:rsidRDefault="003A5A54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</w:t>
      </w:r>
      <w:r w:rsidR="005C6CFA" w:rsidRPr="005C6CFA">
        <w:rPr>
          <w:rFonts w:ascii="Century Gothic" w:hAnsi="Century Gothic"/>
        </w:rPr>
        <w:t>ampa</w:t>
      </w:r>
    </w:p>
    <w:p w:rsidR="006871DB" w:rsidRDefault="006871DB" w:rsidP="007C5DF5">
      <w:pPr>
        <w:rPr>
          <w:rFonts w:ascii="Century Gothic" w:hAnsi="Century Gothic"/>
        </w:rPr>
      </w:pPr>
    </w:p>
    <w:p w:rsidR="00892B1B" w:rsidRPr="007C5DF5" w:rsidRDefault="00892B1B" w:rsidP="007C5DF5"/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7E" w:rsidRDefault="00924E7E" w:rsidP="00C44E58">
      <w:pPr>
        <w:spacing w:after="0" w:line="240" w:lineRule="auto"/>
      </w:pPr>
      <w:r>
        <w:separator/>
      </w:r>
    </w:p>
  </w:endnote>
  <w:endnote w:type="continuationSeparator" w:id="0">
    <w:p w:rsidR="00924E7E" w:rsidRDefault="00924E7E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924E7E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7E" w:rsidRDefault="00924E7E" w:rsidP="00C44E58">
      <w:pPr>
        <w:spacing w:after="0" w:line="240" w:lineRule="auto"/>
      </w:pPr>
      <w:r>
        <w:separator/>
      </w:r>
    </w:p>
  </w:footnote>
  <w:footnote w:type="continuationSeparator" w:id="0">
    <w:p w:rsidR="00924E7E" w:rsidRDefault="00924E7E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A5A54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C6CFA"/>
    <w:rsid w:val="005D0F10"/>
    <w:rsid w:val="005D28FA"/>
    <w:rsid w:val="005F020A"/>
    <w:rsid w:val="00603511"/>
    <w:rsid w:val="006160D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24E7E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9705F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2018-10-08T14:20:00Z</cp:lastPrinted>
  <dcterms:created xsi:type="dcterms:W3CDTF">2018-10-02T14:26:00Z</dcterms:created>
  <dcterms:modified xsi:type="dcterms:W3CDTF">2018-10-08T14:39:00Z</dcterms:modified>
</cp:coreProperties>
</file>