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1C" w:rsidRDefault="00F72E1C" w:rsidP="00ED2F26">
      <w:pPr>
        <w:jc w:val="both"/>
        <w:rPr>
          <w:rFonts w:ascii="Century Gothic" w:hAnsi="Century Gothic"/>
        </w:rPr>
      </w:pPr>
    </w:p>
    <w:p w:rsidR="00903780" w:rsidRDefault="00903780" w:rsidP="00903780">
      <w:pPr>
        <w:pStyle w:val="Testonormale"/>
        <w:spacing w:after="160" w:line="259" w:lineRule="auto"/>
        <w:jc w:val="both"/>
        <w:rPr>
          <w:sz w:val="24"/>
          <w:szCs w:val="24"/>
        </w:rPr>
      </w:pPr>
      <w:r w:rsidRPr="00903780">
        <w:rPr>
          <w:sz w:val="24"/>
          <w:szCs w:val="24"/>
        </w:rPr>
        <w:t>Pavia, 23 novembre 2018</w:t>
      </w:r>
    </w:p>
    <w:p w:rsidR="00903780" w:rsidRDefault="00903780" w:rsidP="00903780">
      <w:pPr>
        <w:pStyle w:val="Testonormale"/>
        <w:spacing w:after="160" w:line="259" w:lineRule="auto"/>
        <w:jc w:val="both"/>
        <w:rPr>
          <w:sz w:val="24"/>
          <w:szCs w:val="24"/>
        </w:rPr>
      </w:pPr>
    </w:p>
    <w:p w:rsidR="00903780" w:rsidRDefault="00903780" w:rsidP="00903780">
      <w:pPr>
        <w:pStyle w:val="Testonormale"/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COMUNICATO</w:t>
      </w:r>
    </w:p>
    <w:p w:rsidR="00903780" w:rsidRPr="00903780" w:rsidRDefault="00903780" w:rsidP="00903780">
      <w:pPr>
        <w:pStyle w:val="Testonormale"/>
        <w:spacing w:after="160" w:line="259" w:lineRule="auto"/>
        <w:jc w:val="center"/>
        <w:rPr>
          <w:b/>
          <w:sz w:val="24"/>
          <w:szCs w:val="24"/>
        </w:rPr>
      </w:pPr>
      <w:r w:rsidRPr="00903780">
        <w:rPr>
          <w:b/>
          <w:sz w:val="24"/>
          <w:szCs w:val="24"/>
        </w:rPr>
        <w:t>San Matteo: la convention dei ricercatori</w:t>
      </w:r>
    </w:p>
    <w:p w:rsidR="00903780" w:rsidRPr="00903780" w:rsidRDefault="00903780" w:rsidP="00903780">
      <w:pPr>
        <w:pStyle w:val="Testonormale"/>
        <w:spacing w:after="160" w:line="259" w:lineRule="auto"/>
        <w:jc w:val="both"/>
        <w:rPr>
          <w:sz w:val="24"/>
          <w:szCs w:val="24"/>
        </w:rPr>
      </w:pPr>
      <w:r w:rsidRPr="00903780">
        <w:rPr>
          <w:sz w:val="24"/>
          <w:szCs w:val="24"/>
        </w:rPr>
        <w:t>Sarà una vera e proprio convention sulla ricerca il meeting di domani 24 novembre, promosso dal San Matteo (per la prima volta nella sua storia) e dalla sua Direzione Scientifica. Riunirà circa 200 gi</w:t>
      </w:r>
      <w:r>
        <w:rPr>
          <w:sz w:val="24"/>
          <w:szCs w:val="24"/>
        </w:rPr>
        <w:t xml:space="preserve">ovani scienziati e ricercatori </w:t>
      </w:r>
      <w:r w:rsidRPr="00903780">
        <w:rPr>
          <w:sz w:val="24"/>
          <w:szCs w:val="24"/>
        </w:rPr>
        <w:t>del Policlinico impegnati in diversi progetti di ricerca. L'ap</w:t>
      </w:r>
      <w:r>
        <w:rPr>
          <w:sz w:val="24"/>
          <w:szCs w:val="24"/>
        </w:rPr>
        <w:t xml:space="preserve">puntamento, al </w:t>
      </w:r>
      <w:proofErr w:type="spellStart"/>
      <w:r>
        <w:rPr>
          <w:sz w:val="24"/>
          <w:szCs w:val="24"/>
        </w:rPr>
        <w:t>Congress</w:t>
      </w:r>
      <w:proofErr w:type="spellEnd"/>
      <w:r>
        <w:rPr>
          <w:sz w:val="24"/>
          <w:szCs w:val="24"/>
        </w:rPr>
        <w:t xml:space="preserve"> Center</w:t>
      </w:r>
      <w:r w:rsidRPr="00903780">
        <w:rPr>
          <w:sz w:val="24"/>
          <w:szCs w:val="24"/>
        </w:rPr>
        <w:t xml:space="preserve"> di Giussago, sarà incentrato su studi che interessano esclusivamente l'ambito oncologico.</w:t>
      </w:r>
    </w:p>
    <w:p w:rsidR="00903780" w:rsidRDefault="00903780" w:rsidP="00903780">
      <w:pPr>
        <w:pStyle w:val="Testonormale"/>
        <w:spacing w:after="160" w:line="259" w:lineRule="auto"/>
        <w:jc w:val="both"/>
        <w:rPr>
          <w:sz w:val="24"/>
          <w:szCs w:val="24"/>
        </w:rPr>
      </w:pPr>
      <w:r w:rsidRPr="00903780">
        <w:rPr>
          <w:sz w:val="24"/>
          <w:szCs w:val="24"/>
        </w:rPr>
        <w:t>Gli interventi previsti sono di ricercatori del San Matteo, rigorosamente under 40</w:t>
      </w:r>
      <w:r>
        <w:rPr>
          <w:sz w:val="24"/>
          <w:szCs w:val="24"/>
        </w:rPr>
        <w:t>,</w:t>
      </w:r>
      <w:r w:rsidRPr="00903780">
        <w:rPr>
          <w:sz w:val="24"/>
          <w:szCs w:val="24"/>
        </w:rPr>
        <w:t xml:space="preserve"> impegnat</w:t>
      </w:r>
      <w:r>
        <w:rPr>
          <w:sz w:val="24"/>
          <w:szCs w:val="24"/>
        </w:rPr>
        <w:t>i anche nell'attività clinica presso</w:t>
      </w:r>
      <w:r w:rsidRPr="00903780">
        <w:rPr>
          <w:sz w:val="24"/>
          <w:szCs w:val="24"/>
        </w:rPr>
        <w:t xml:space="preserve"> più strutture: Stella </w:t>
      </w:r>
      <w:proofErr w:type="spellStart"/>
      <w:r w:rsidRPr="00903780">
        <w:rPr>
          <w:sz w:val="24"/>
          <w:szCs w:val="24"/>
        </w:rPr>
        <w:t>Boghen</w:t>
      </w:r>
      <w:proofErr w:type="spellEnd"/>
      <w:r w:rsidRPr="00903780">
        <w:rPr>
          <w:sz w:val="24"/>
          <w:szCs w:val="24"/>
        </w:rPr>
        <w:t xml:space="preserve"> (Onco Ematologia Pediatrica), Francesca Capuano (Anatomia Patologica), Irene </w:t>
      </w:r>
      <w:proofErr w:type="spellStart"/>
      <w:r w:rsidRPr="00903780">
        <w:rPr>
          <w:sz w:val="24"/>
          <w:szCs w:val="24"/>
        </w:rPr>
        <w:t>Cassaniti</w:t>
      </w:r>
      <w:proofErr w:type="spellEnd"/>
      <w:r w:rsidRPr="00903780">
        <w:rPr>
          <w:sz w:val="24"/>
          <w:szCs w:val="24"/>
        </w:rPr>
        <w:t xml:space="preserve"> (Microbiologia e Virologia), Chiara Elena (Ematologia), Marco Vincenzo Lenti (Medicina Generale I), Andrea Lombardi</w:t>
      </w:r>
      <w:r>
        <w:rPr>
          <w:sz w:val="24"/>
          <w:szCs w:val="24"/>
        </w:rPr>
        <w:t xml:space="preserve"> </w:t>
      </w:r>
      <w:r w:rsidRPr="00903780">
        <w:rPr>
          <w:sz w:val="24"/>
          <w:szCs w:val="24"/>
        </w:rPr>
        <w:t xml:space="preserve">(Malattie Infettive II), Federica </w:t>
      </w:r>
      <w:proofErr w:type="spellStart"/>
      <w:r w:rsidRPr="00903780">
        <w:rPr>
          <w:sz w:val="24"/>
          <w:szCs w:val="24"/>
        </w:rPr>
        <w:t>Melazzini</w:t>
      </w:r>
      <w:proofErr w:type="spellEnd"/>
      <w:r w:rsidRPr="00903780">
        <w:rPr>
          <w:sz w:val="24"/>
          <w:szCs w:val="24"/>
        </w:rPr>
        <w:t xml:space="preserve"> (Medicina Generale II), Mario Nuvolone (Laboratori</w:t>
      </w:r>
      <w:r>
        <w:rPr>
          <w:sz w:val="24"/>
          <w:szCs w:val="24"/>
        </w:rPr>
        <w:t>o di Biochimica, Biotecnologie e</w:t>
      </w:r>
      <w:r w:rsidRPr="00903780">
        <w:rPr>
          <w:sz w:val="24"/>
          <w:szCs w:val="24"/>
        </w:rPr>
        <w:t xml:space="preserve"> Diagnostica Avanzata), Simona Secondino (Oncologia). Un bel segno: su nove ricercatori invit</w:t>
      </w:r>
      <w:r>
        <w:rPr>
          <w:sz w:val="24"/>
          <w:szCs w:val="24"/>
        </w:rPr>
        <w:t xml:space="preserve">ati a relazionare 6 sono donne </w:t>
      </w:r>
      <w:r w:rsidRPr="00903780">
        <w:rPr>
          <w:sz w:val="24"/>
          <w:szCs w:val="24"/>
        </w:rPr>
        <w:t xml:space="preserve">2/3 sono donne. </w:t>
      </w:r>
    </w:p>
    <w:p w:rsidR="00903780" w:rsidRPr="00903780" w:rsidRDefault="00903780" w:rsidP="00903780">
      <w:pPr>
        <w:pStyle w:val="Testonormale"/>
        <w:spacing w:after="160" w:line="259" w:lineRule="auto"/>
        <w:jc w:val="both"/>
        <w:rPr>
          <w:sz w:val="24"/>
          <w:szCs w:val="24"/>
        </w:rPr>
      </w:pPr>
      <w:r w:rsidRPr="00903780">
        <w:rPr>
          <w:sz w:val="24"/>
          <w:szCs w:val="24"/>
        </w:rPr>
        <w:t>Le tematiche interessate? Tra le altre, i tumori dell'intestino e del fegato, la caratterizzazione molecolare delle malattie linfoproliferative, virus e cancro, la terapia cellulare in oncologia.</w:t>
      </w:r>
    </w:p>
    <w:p w:rsidR="00903780" w:rsidRDefault="00903780" w:rsidP="00903780">
      <w:pPr>
        <w:pStyle w:val="Testonormale"/>
        <w:spacing w:after="160" w:line="259" w:lineRule="auto"/>
        <w:jc w:val="both"/>
        <w:rPr>
          <w:sz w:val="24"/>
          <w:szCs w:val="24"/>
        </w:rPr>
      </w:pPr>
      <w:r w:rsidRPr="00903780">
        <w:rPr>
          <w:sz w:val="24"/>
          <w:szCs w:val="24"/>
        </w:rPr>
        <w:t xml:space="preserve">Prevista la partecipazione anche dello scienziato tedesco Stefan </w:t>
      </w:r>
      <w:proofErr w:type="spellStart"/>
      <w:r w:rsidRPr="00903780">
        <w:rPr>
          <w:sz w:val="24"/>
          <w:szCs w:val="24"/>
        </w:rPr>
        <w:t>Frohling</w:t>
      </w:r>
      <w:proofErr w:type="spellEnd"/>
      <w:r w:rsidRPr="00903780">
        <w:rPr>
          <w:sz w:val="24"/>
          <w:szCs w:val="24"/>
        </w:rPr>
        <w:t xml:space="preserve">, medico del National Center for </w:t>
      </w:r>
      <w:proofErr w:type="spellStart"/>
      <w:r w:rsidRPr="00903780">
        <w:rPr>
          <w:sz w:val="24"/>
          <w:szCs w:val="24"/>
        </w:rPr>
        <w:t>Tumor</w:t>
      </w:r>
      <w:proofErr w:type="spellEnd"/>
      <w:r w:rsidRPr="00903780">
        <w:rPr>
          <w:sz w:val="24"/>
          <w:szCs w:val="24"/>
        </w:rPr>
        <w:t xml:space="preserve"> </w:t>
      </w:r>
      <w:proofErr w:type="spellStart"/>
      <w:proofErr w:type="gramStart"/>
      <w:r w:rsidRPr="00903780">
        <w:rPr>
          <w:sz w:val="24"/>
          <w:szCs w:val="24"/>
        </w:rPr>
        <w:t>Diseases</w:t>
      </w:r>
      <w:proofErr w:type="spellEnd"/>
      <w:r w:rsidRPr="00903780">
        <w:rPr>
          <w:sz w:val="24"/>
          <w:szCs w:val="24"/>
        </w:rPr>
        <w:t xml:space="preserve"> ,</w:t>
      </w:r>
      <w:proofErr w:type="gramEnd"/>
      <w:r w:rsidRPr="00903780">
        <w:rPr>
          <w:sz w:val="24"/>
          <w:szCs w:val="24"/>
        </w:rPr>
        <w:t xml:space="preserve"> ospedale universitario di Heidelberg , centro con il</w:t>
      </w:r>
      <w:r>
        <w:rPr>
          <w:sz w:val="24"/>
          <w:szCs w:val="24"/>
        </w:rPr>
        <w:t xml:space="preserve"> quale </w:t>
      </w:r>
      <w:r w:rsidRPr="00903780">
        <w:rPr>
          <w:sz w:val="24"/>
          <w:szCs w:val="24"/>
        </w:rPr>
        <w:t xml:space="preserve">il San Matteo è gemellato. </w:t>
      </w:r>
      <w:r>
        <w:rPr>
          <w:sz w:val="24"/>
          <w:szCs w:val="24"/>
        </w:rPr>
        <w:t xml:space="preserve"> </w:t>
      </w:r>
      <w:r w:rsidRPr="00903780">
        <w:rPr>
          <w:sz w:val="24"/>
          <w:szCs w:val="24"/>
        </w:rPr>
        <w:t>Alla conven</w:t>
      </w:r>
      <w:r>
        <w:rPr>
          <w:sz w:val="24"/>
          <w:szCs w:val="24"/>
        </w:rPr>
        <w:t>tion saranno presenti oltre al D</w:t>
      </w:r>
      <w:r w:rsidRPr="00903780">
        <w:rPr>
          <w:sz w:val="24"/>
          <w:szCs w:val="24"/>
        </w:rPr>
        <w:t>irettore Scientific</w:t>
      </w:r>
      <w:r>
        <w:rPr>
          <w:sz w:val="24"/>
          <w:szCs w:val="24"/>
        </w:rPr>
        <w:t>o Giampaolo Merlini, anche il P</w:t>
      </w:r>
      <w:r w:rsidRPr="00903780">
        <w:rPr>
          <w:sz w:val="24"/>
          <w:szCs w:val="24"/>
        </w:rPr>
        <w:t>residente Giorgio Girelli e il Direttore Generale Nunzio Del Sorbo.</w:t>
      </w:r>
    </w:p>
    <w:p w:rsidR="009D71E1" w:rsidRDefault="00903780" w:rsidP="00903780">
      <w:pPr>
        <w:pStyle w:val="Testonormale"/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Ufficio Stampa</w:t>
      </w:r>
    </w:p>
    <w:p w:rsidR="00344D61" w:rsidRPr="007C5DF5" w:rsidRDefault="00344D61" w:rsidP="007C5DF5">
      <w:bookmarkStart w:id="0" w:name="_GoBack"/>
      <w:bookmarkEnd w:id="0"/>
    </w:p>
    <w:sectPr w:rsidR="00344D61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35E" w:rsidRDefault="005A635E" w:rsidP="00C44E58">
      <w:pPr>
        <w:spacing w:after="0" w:line="240" w:lineRule="auto"/>
      </w:pPr>
      <w:r>
        <w:separator/>
      </w:r>
    </w:p>
  </w:endnote>
  <w:endnote w:type="continuationSeparator" w:id="0">
    <w:p w:rsidR="005A635E" w:rsidRDefault="005A635E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5A635E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35E" w:rsidRDefault="005A635E" w:rsidP="00C44E58">
      <w:pPr>
        <w:spacing w:after="0" w:line="240" w:lineRule="auto"/>
      </w:pPr>
      <w:r>
        <w:separator/>
      </w:r>
    </w:p>
  </w:footnote>
  <w:footnote w:type="continuationSeparator" w:id="0">
    <w:p w:rsidR="005A635E" w:rsidRDefault="005A635E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53D77"/>
    <w:rsid w:val="00073E91"/>
    <w:rsid w:val="00086C27"/>
    <w:rsid w:val="00090D98"/>
    <w:rsid w:val="000C78E2"/>
    <w:rsid w:val="000E6837"/>
    <w:rsid w:val="001026AC"/>
    <w:rsid w:val="00134C84"/>
    <w:rsid w:val="001609C7"/>
    <w:rsid w:val="001802F3"/>
    <w:rsid w:val="001C70EF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1654C"/>
    <w:rsid w:val="003366AC"/>
    <w:rsid w:val="003378E7"/>
    <w:rsid w:val="00344D61"/>
    <w:rsid w:val="00357FA7"/>
    <w:rsid w:val="00384FAA"/>
    <w:rsid w:val="003D7EC1"/>
    <w:rsid w:val="003F43D3"/>
    <w:rsid w:val="003F50B8"/>
    <w:rsid w:val="00400045"/>
    <w:rsid w:val="004137FF"/>
    <w:rsid w:val="00440AA7"/>
    <w:rsid w:val="00455E0F"/>
    <w:rsid w:val="00470CDF"/>
    <w:rsid w:val="00473364"/>
    <w:rsid w:val="004749ED"/>
    <w:rsid w:val="00475D86"/>
    <w:rsid w:val="00484BA8"/>
    <w:rsid w:val="004A550B"/>
    <w:rsid w:val="004B0FFB"/>
    <w:rsid w:val="004B1CAA"/>
    <w:rsid w:val="004E3861"/>
    <w:rsid w:val="00573549"/>
    <w:rsid w:val="005867B6"/>
    <w:rsid w:val="005A635E"/>
    <w:rsid w:val="005B4A03"/>
    <w:rsid w:val="005D0F10"/>
    <w:rsid w:val="005D28FA"/>
    <w:rsid w:val="005F020A"/>
    <w:rsid w:val="00603511"/>
    <w:rsid w:val="00624893"/>
    <w:rsid w:val="00631720"/>
    <w:rsid w:val="0065446B"/>
    <w:rsid w:val="00654591"/>
    <w:rsid w:val="006871DB"/>
    <w:rsid w:val="006D0F36"/>
    <w:rsid w:val="006D331F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63BED"/>
    <w:rsid w:val="00883241"/>
    <w:rsid w:val="00892B1B"/>
    <w:rsid w:val="008975F1"/>
    <w:rsid w:val="008F381A"/>
    <w:rsid w:val="00903780"/>
    <w:rsid w:val="009475AD"/>
    <w:rsid w:val="00954551"/>
    <w:rsid w:val="009A40F5"/>
    <w:rsid w:val="009B2FD2"/>
    <w:rsid w:val="009C2264"/>
    <w:rsid w:val="009D18B9"/>
    <w:rsid w:val="009D6016"/>
    <w:rsid w:val="009D71E1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60D6E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503AF"/>
    <w:rsid w:val="00DA1249"/>
    <w:rsid w:val="00DA2F76"/>
    <w:rsid w:val="00DC49B7"/>
    <w:rsid w:val="00DD5287"/>
    <w:rsid w:val="00DD6B6A"/>
    <w:rsid w:val="00DF28AE"/>
    <w:rsid w:val="00DF4284"/>
    <w:rsid w:val="00E04B2B"/>
    <w:rsid w:val="00E15DBC"/>
    <w:rsid w:val="00E23D6B"/>
    <w:rsid w:val="00E24846"/>
    <w:rsid w:val="00E73147"/>
    <w:rsid w:val="00E819C9"/>
    <w:rsid w:val="00E86FA5"/>
    <w:rsid w:val="00EC5003"/>
    <w:rsid w:val="00ED2F26"/>
    <w:rsid w:val="00F05526"/>
    <w:rsid w:val="00F068D5"/>
    <w:rsid w:val="00F4290D"/>
    <w:rsid w:val="00F43A07"/>
    <w:rsid w:val="00F652A7"/>
    <w:rsid w:val="00F72E1C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customStyle="1" w:styleId="paragraphstyle">
    <w:name w:val="paragraph_style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053D7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D331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6D331F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D331F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612">
          <w:marLeft w:val="5565"/>
          <w:marRight w:val="0"/>
          <w:marTop w:val="2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3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2018-01-25T15:13:00Z</cp:lastPrinted>
  <dcterms:created xsi:type="dcterms:W3CDTF">2018-11-23T10:28:00Z</dcterms:created>
  <dcterms:modified xsi:type="dcterms:W3CDTF">2018-11-23T10:28:00Z</dcterms:modified>
</cp:coreProperties>
</file>