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542051" w:rsidRDefault="0054205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11 dicembre 2018</w:t>
      </w:r>
    </w:p>
    <w:p w:rsidR="00542051" w:rsidRDefault="00542051" w:rsidP="00ED2F26">
      <w:pPr>
        <w:jc w:val="both"/>
        <w:rPr>
          <w:rFonts w:ascii="Century Gothic" w:hAnsi="Century Gothic"/>
        </w:rPr>
      </w:pPr>
    </w:p>
    <w:p w:rsidR="00542051" w:rsidRDefault="0054205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542051" w:rsidRDefault="00542051" w:rsidP="00ED2F26">
      <w:pPr>
        <w:jc w:val="both"/>
        <w:rPr>
          <w:rFonts w:ascii="Century Gothic" w:hAnsi="Century Gothic"/>
        </w:rPr>
      </w:pPr>
    </w:p>
    <w:p w:rsidR="00542051" w:rsidRPr="006907C6" w:rsidRDefault="00542051" w:rsidP="00542051">
      <w:pPr>
        <w:jc w:val="center"/>
        <w:rPr>
          <w:rFonts w:ascii="Century Gothic" w:hAnsi="Century Gothic"/>
          <w:b/>
          <w:sz w:val="24"/>
          <w:szCs w:val="24"/>
        </w:rPr>
      </w:pPr>
      <w:r w:rsidRPr="006907C6">
        <w:rPr>
          <w:rFonts w:ascii="Century Gothic" w:hAnsi="Century Gothic"/>
          <w:b/>
          <w:sz w:val="24"/>
          <w:szCs w:val="24"/>
        </w:rPr>
        <w:t>14 DICEMBRE: IN CONCERTO CON L'OSPEDALE</w:t>
      </w:r>
    </w:p>
    <w:p w:rsidR="00542051" w:rsidRDefault="00542051" w:rsidP="00542051">
      <w:pPr>
        <w:jc w:val="both"/>
        <w:rPr>
          <w:rFonts w:ascii="Century Gothic" w:hAnsi="Century Gothic"/>
          <w:sz w:val="24"/>
          <w:szCs w:val="24"/>
        </w:rPr>
      </w:pPr>
      <w:r w:rsidRPr="006907C6">
        <w:rPr>
          <w:rFonts w:ascii="Century Gothic" w:hAnsi="Century Gothic"/>
          <w:sz w:val="24"/>
          <w:szCs w:val="24"/>
        </w:rPr>
        <w:t>Grande appuntamento</w:t>
      </w:r>
      <w:r w:rsidRPr="006907C6">
        <w:rPr>
          <w:rFonts w:ascii="Century Gothic" w:hAnsi="Century Gothic"/>
          <w:b/>
          <w:sz w:val="24"/>
          <w:szCs w:val="24"/>
        </w:rPr>
        <w:t xml:space="preserve"> venerdì 14 dicembre, alle 18.00 presso l'Aula Golgi. </w:t>
      </w:r>
      <w:r w:rsidRPr="006907C6">
        <w:rPr>
          <w:rFonts w:ascii="Century Gothic" w:hAnsi="Century Gothic"/>
          <w:sz w:val="24"/>
          <w:szCs w:val="24"/>
        </w:rPr>
        <w:t xml:space="preserve">La Presidenza e la Direzione Generale promuovono e offrono alla comunità ospedaliera, con la collaborazione del Conservatorio di Pavia “Franco </w:t>
      </w:r>
      <w:proofErr w:type="spellStart"/>
      <w:r w:rsidRPr="006907C6">
        <w:rPr>
          <w:rFonts w:ascii="Century Gothic" w:hAnsi="Century Gothic"/>
          <w:sz w:val="24"/>
          <w:szCs w:val="24"/>
        </w:rPr>
        <w:t>Vittadini</w:t>
      </w:r>
      <w:proofErr w:type="spellEnd"/>
      <w:r w:rsidRPr="006907C6">
        <w:rPr>
          <w:rFonts w:ascii="Century Gothic" w:hAnsi="Century Gothic"/>
          <w:sz w:val="24"/>
          <w:szCs w:val="24"/>
        </w:rPr>
        <w:t>”, un esclusivo concerto con i giovani musicisti dei corsi dell’Istituto musicale</w:t>
      </w:r>
      <w:r>
        <w:rPr>
          <w:rFonts w:ascii="Century Gothic" w:hAnsi="Century Gothic"/>
          <w:sz w:val="24"/>
          <w:szCs w:val="24"/>
        </w:rPr>
        <w:t xml:space="preserve"> pavese</w:t>
      </w:r>
      <w:r w:rsidRPr="006907C6">
        <w:rPr>
          <w:rFonts w:ascii="Century Gothic" w:hAnsi="Century Gothic"/>
          <w:sz w:val="24"/>
          <w:szCs w:val="24"/>
        </w:rPr>
        <w:t>.</w:t>
      </w:r>
    </w:p>
    <w:p w:rsidR="00542051" w:rsidRPr="006907C6" w:rsidRDefault="00542051" w:rsidP="0054205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“Abbiamo immaginato questo evento – spiega Nunzio Del Sorbo, Direttore Generale del Policlinico – pensando a tutti i nostri operatori che ogni giorno con professionalità, competenza e umanità, svolgono generosamente il proprio lavoro, garantendo la migliore assistenza a tutti coloro che decidono di affidarsi alle nostre cure. L’invito – aggiunge il </w:t>
      </w:r>
      <w:r w:rsidR="0036770E">
        <w:rPr>
          <w:rFonts w:ascii="Century Gothic" w:hAnsi="Century Gothic"/>
          <w:sz w:val="24"/>
          <w:szCs w:val="24"/>
        </w:rPr>
        <w:t>Direttore - è rivolto a loro e,</w:t>
      </w:r>
      <w:r>
        <w:rPr>
          <w:rFonts w:ascii="Century Gothic" w:hAnsi="Century Gothic"/>
          <w:sz w:val="24"/>
          <w:szCs w:val="24"/>
        </w:rPr>
        <w:t xml:space="preserve"> naturalmente, anche ai loro familiari e a tutti i collaboratori dell’Ospedale”.</w:t>
      </w:r>
    </w:p>
    <w:p w:rsidR="00542051" w:rsidRPr="006907C6" w:rsidRDefault="00542051" w:rsidP="00542051">
      <w:pPr>
        <w:jc w:val="both"/>
        <w:rPr>
          <w:rFonts w:ascii="Century Gothic" w:hAnsi="Century Gothic"/>
          <w:sz w:val="24"/>
          <w:szCs w:val="24"/>
        </w:rPr>
      </w:pPr>
      <w:r w:rsidRPr="006907C6">
        <w:rPr>
          <w:rFonts w:ascii="Century Gothic" w:hAnsi="Century Gothic"/>
          <w:sz w:val="24"/>
          <w:szCs w:val="24"/>
        </w:rPr>
        <w:t xml:space="preserve">Previsti due set: il primo con un repertorio classico (verranno eseguiti brani di </w:t>
      </w:r>
      <w:proofErr w:type="spellStart"/>
      <w:r w:rsidRPr="006907C6">
        <w:rPr>
          <w:rFonts w:ascii="Century Gothic" w:hAnsi="Century Gothic"/>
          <w:sz w:val="24"/>
          <w:szCs w:val="24"/>
        </w:rPr>
        <w:t>Grandjany</w:t>
      </w:r>
      <w:proofErr w:type="spellEnd"/>
      <w:r w:rsidRPr="006907C6">
        <w:rPr>
          <w:rFonts w:ascii="Century Gothic" w:hAnsi="Century Gothic"/>
          <w:sz w:val="24"/>
          <w:szCs w:val="24"/>
        </w:rPr>
        <w:t xml:space="preserve"> e Vivaldi); il secondo con un programma di pezzi jazz.</w:t>
      </w:r>
    </w:p>
    <w:p w:rsidR="00542051" w:rsidRDefault="00542051" w:rsidP="00542051">
      <w:pPr>
        <w:jc w:val="both"/>
        <w:rPr>
          <w:rFonts w:ascii="Century Gothic" w:hAnsi="Century Gothic"/>
          <w:sz w:val="24"/>
          <w:szCs w:val="24"/>
        </w:rPr>
      </w:pPr>
      <w:r w:rsidRPr="006907C6">
        <w:rPr>
          <w:rFonts w:ascii="Century Gothic" w:hAnsi="Century Gothic"/>
          <w:sz w:val="24"/>
          <w:szCs w:val="24"/>
        </w:rPr>
        <w:t xml:space="preserve">Il concerto </w:t>
      </w:r>
      <w:r>
        <w:rPr>
          <w:rFonts w:ascii="Century Gothic" w:hAnsi="Century Gothic"/>
          <w:sz w:val="24"/>
          <w:szCs w:val="24"/>
        </w:rPr>
        <w:t xml:space="preserve">è aperto anche </w:t>
      </w:r>
      <w:r w:rsidRPr="006907C6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i cittadini pavesi</w:t>
      </w:r>
      <w:r w:rsidR="0036770E">
        <w:rPr>
          <w:rFonts w:ascii="Century Gothic" w:hAnsi="Century Gothic"/>
          <w:sz w:val="24"/>
          <w:szCs w:val="24"/>
        </w:rPr>
        <w:t xml:space="preserve"> interessati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. “L’impegno –dice Del Sorbo - è quello di </w:t>
      </w:r>
      <w:r w:rsidRPr="006907C6">
        <w:rPr>
          <w:rFonts w:ascii="Century Gothic" w:hAnsi="Century Gothic"/>
          <w:sz w:val="24"/>
          <w:szCs w:val="24"/>
        </w:rPr>
        <w:t>sottolineare la forte alleanza fra San Matteo e territorio</w:t>
      </w:r>
      <w:r>
        <w:rPr>
          <w:rFonts w:ascii="Century Gothic" w:hAnsi="Century Gothic"/>
          <w:sz w:val="24"/>
          <w:szCs w:val="24"/>
        </w:rPr>
        <w:t>”</w:t>
      </w:r>
      <w:r w:rsidRPr="006907C6">
        <w:rPr>
          <w:rFonts w:ascii="Century Gothic" w:hAnsi="Century Gothic"/>
          <w:sz w:val="24"/>
          <w:szCs w:val="24"/>
        </w:rPr>
        <w:t xml:space="preserve">. </w:t>
      </w:r>
    </w:p>
    <w:p w:rsidR="00542051" w:rsidRDefault="00542051" w:rsidP="00542051">
      <w:pPr>
        <w:jc w:val="both"/>
        <w:rPr>
          <w:rFonts w:ascii="Century Gothic" w:hAnsi="Century Gothic"/>
          <w:sz w:val="24"/>
          <w:szCs w:val="24"/>
        </w:rPr>
      </w:pPr>
      <w:r w:rsidRPr="006907C6">
        <w:rPr>
          <w:rFonts w:ascii="Century Gothic" w:hAnsi="Century Gothic"/>
          <w:sz w:val="24"/>
          <w:szCs w:val="24"/>
        </w:rPr>
        <w:t>L'ingresso è libero.</w:t>
      </w:r>
    </w:p>
    <w:p w:rsidR="00542051" w:rsidRDefault="00542051" w:rsidP="00ED2F26">
      <w:pPr>
        <w:jc w:val="both"/>
        <w:rPr>
          <w:rFonts w:ascii="Century Gothic" w:hAnsi="Century Gothic"/>
          <w:b/>
          <w:sz w:val="24"/>
          <w:szCs w:val="24"/>
        </w:rPr>
      </w:pPr>
    </w:p>
    <w:p w:rsidR="00542051" w:rsidRPr="00542051" w:rsidRDefault="00542051" w:rsidP="00ED2F26">
      <w:pPr>
        <w:jc w:val="both"/>
        <w:rPr>
          <w:rFonts w:ascii="Century Gothic" w:hAnsi="Century Gothic"/>
        </w:rPr>
      </w:pPr>
      <w:r w:rsidRPr="00542051">
        <w:rPr>
          <w:rFonts w:ascii="Century Gothic" w:hAnsi="Century Gothic"/>
          <w:sz w:val="24"/>
          <w:szCs w:val="24"/>
        </w:rPr>
        <w:t>Ufficio Stampa</w:t>
      </w:r>
    </w:p>
    <w:sectPr w:rsidR="00542051" w:rsidRPr="00542051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76" w:rsidRDefault="00F24776" w:rsidP="00C44E58">
      <w:pPr>
        <w:spacing w:after="0" w:line="240" w:lineRule="auto"/>
      </w:pPr>
      <w:r>
        <w:separator/>
      </w:r>
    </w:p>
  </w:endnote>
  <w:endnote w:type="continuationSeparator" w:id="0">
    <w:p w:rsidR="00F24776" w:rsidRDefault="00F24776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F24776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76" w:rsidRDefault="00F24776" w:rsidP="00C44E58">
      <w:pPr>
        <w:spacing w:after="0" w:line="240" w:lineRule="auto"/>
      </w:pPr>
      <w:r>
        <w:separator/>
      </w:r>
    </w:p>
  </w:footnote>
  <w:footnote w:type="continuationSeparator" w:id="0">
    <w:p w:rsidR="00F24776" w:rsidRDefault="00F24776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6770E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4205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34D90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24776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2018-12-10T15:21:00Z</dcterms:created>
  <dcterms:modified xsi:type="dcterms:W3CDTF">2018-12-11T09:19:00Z</dcterms:modified>
</cp:coreProperties>
</file>